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4D75" w:rsidRPr="00FF508C" w:rsidRDefault="00894D75">
      <w:pPr>
        <w:pStyle w:val="ac"/>
        <w:jc w:val="center"/>
        <w:rPr>
          <w:rFonts w:ascii="新細明體" w:eastAsia="新細明體" w:hAnsi="新細明體" w:cs="Times New Roman"/>
          <w:b/>
          <w:sz w:val="36"/>
          <w:szCs w:val="36"/>
          <w:u w:val="single"/>
        </w:rPr>
      </w:pPr>
      <w:r w:rsidRPr="00FF508C">
        <w:rPr>
          <w:rFonts w:ascii="新細明體" w:eastAsia="新細明體" w:hAnsi="新細明體" w:cs="Times New Roman"/>
          <w:b/>
          <w:sz w:val="36"/>
          <w:szCs w:val="36"/>
          <w:u w:val="single"/>
        </w:rPr>
        <w:t>第</w:t>
      </w:r>
      <w:r w:rsidR="003F4938">
        <w:rPr>
          <w:rFonts w:ascii="新細明體" w:eastAsia="新細明體" w:hAnsi="新細明體" w:cs="Times New Roman" w:hint="eastAsia"/>
          <w:b/>
          <w:sz w:val="36"/>
          <w:szCs w:val="36"/>
          <w:u w:val="single"/>
          <w:lang w:eastAsia="zh-TW"/>
        </w:rPr>
        <w:t>30</w:t>
      </w:r>
      <w:r w:rsidRPr="00FF508C">
        <w:rPr>
          <w:rFonts w:ascii="新細明體" w:eastAsia="新細明體" w:hAnsi="新細明體" w:cs="Times New Roman"/>
          <w:b/>
          <w:sz w:val="36"/>
          <w:szCs w:val="36"/>
          <w:u w:val="single"/>
        </w:rPr>
        <w:t>期基礎訓練課程總表</w:t>
      </w:r>
    </w:p>
    <w:p w:rsidR="00894D75" w:rsidRPr="00FF508C" w:rsidRDefault="00894D75">
      <w:pPr>
        <w:pStyle w:val="ac"/>
        <w:rPr>
          <w:rFonts w:ascii="新細明體" w:eastAsia="新細明體" w:hAnsi="新細明體" w:cs="Times New Roman"/>
          <w:sz w:val="28"/>
          <w:szCs w:val="28"/>
        </w:rPr>
      </w:pPr>
      <w:r w:rsidRPr="00FF508C">
        <w:rPr>
          <w:rFonts w:ascii="新細明體" w:eastAsia="新細明體" w:hAnsi="新細明體" w:cs="Times New Roman"/>
          <w:sz w:val="28"/>
          <w:szCs w:val="28"/>
        </w:rPr>
        <w:t>一、所開授課合計時數：1</w:t>
      </w:r>
      <w:r w:rsidR="00AF35AC" w:rsidRPr="00FF508C">
        <w:rPr>
          <w:rFonts w:ascii="新細明體" w:eastAsia="新細明體" w:hAnsi="新細明體" w:cs="Times New Roman"/>
          <w:sz w:val="28"/>
          <w:szCs w:val="28"/>
          <w:lang w:eastAsia="zh-TW"/>
        </w:rPr>
        <w:t>3</w:t>
      </w:r>
      <w:r w:rsidR="00F06C29" w:rsidRPr="00FF508C">
        <w:rPr>
          <w:rFonts w:ascii="新細明體" w:eastAsia="新細明體" w:hAnsi="新細明體" w:cs="Times New Roman"/>
          <w:sz w:val="28"/>
          <w:szCs w:val="28"/>
          <w:lang w:eastAsia="zh-TW"/>
        </w:rPr>
        <w:t>1</w:t>
      </w:r>
      <w:r w:rsidRPr="00FF508C">
        <w:rPr>
          <w:rFonts w:ascii="新細明體" w:eastAsia="新細明體" w:hAnsi="新細明體" w:cs="Times New Roman"/>
          <w:sz w:val="28"/>
          <w:szCs w:val="28"/>
        </w:rPr>
        <w:t>小時</w:t>
      </w:r>
    </w:p>
    <w:p w:rsidR="00894D75" w:rsidRPr="00FF508C" w:rsidRDefault="00894D75">
      <w:pPr>
        <w:pStyle w:val="ac"/>
        <w:rPr>
          <w:rFonts w:ascii="新細明體" w:eastAsia="新細明體" w:hAnsi="新細明體" w:cs="Times New Roman"/>
          <w:sz w:val="28"/>
          <w:szCs w:val="28"/>
        </w:rPr>
      </w:pPr>
      <w:r w:rsidRPr="00FF508C">
        <w:rPr>
          <w:rFonts w:ascii="新細明體" w:eastAsia="新細明體" w:hAnsi="新細明體" w:cs="Times New Roman"/>
          <w:sz w:val="28"/>
          <w:szCs w:val="28"/>
        </w:rPr>
        <w:t>二、實習律師必修時數：1</w:t>
      </w:r>
      <w:r w:rsidR="00AF35AC" w:rsidRPr="00FF508C">
        <w:rPr>
          <w:rFonts w:ascii="新細明體" w:eastAsia="新細明體" w:hAnsi="新細明體" w:cs="Times New Roman"/>
          <w:sz w:val="28"/>
          <w:szCs w:val="28"/>
          <w:lang w:eastAsia="zh-TW"/>
        </w:rPr>
        <w:t>3</w:t>
      </w:r>
      <w:r w:rsidR="00F06C29" w:rsidRPr="00FF508C">
        <w:rPr>
          <w:rFonts w:ascii="新細明體" w:eastAsia="新細明體" w:hAnsi="新細明體" w:cs="Times New Roman"/>
          <w:sz w:val="28"/>
          <w:szCs w:val="28"/>
          <w:lang w:eastAsia="zh-TW"/>
        </w:rPr>
        <w:t>1</w:t>
      </w:r>
      <w:r w:rsidRPr="00FF508C">
        <w:rPr>
          <w:rFonts w:ascii="新細明體" w:eastAsia="新細明體" w:hAnsi="新細明體" w:cs="Times New Roman"/>
          <w:sz w:val="28"/>
          <w:szCs w:val="28"/>
        </w:rPr>
        <w:t>小時</w:t>
      </w:r>
    </w:p>
    <w:p w:rsidR="00894D75" w:rsidRPr="00FF508C" w:rsidRDefault="00894D75">
      <w:pPr>
        <w:pStyle w:val="ac"/>
        <w:rPr>
          <w:rFonts w:ascii="新細明體" w:eastAsia="新細明體" w:hAnsi="新細明體" w:cs="Times New Roman"/>
          <w:sz w:val="28"/>
          <w:szCs w:val="28"/>
        </w:rPr>
      </w:pPr>
      <w:r w:rsidRPr="00FF508C">
        <w:rPr>
          <w:rFonts w:ascii="新細明體" w:eastAsia="新細明體" w:hAnsi="新細明體" w:cs="Times New Roman"/>
          <w:sz w:val="28"/>
          <w:szCs w:val="28"/>
        </w:rPr>
        <w:t>三、課程內容及講座：</w:t>
      </w:r>
    </w:p>
    <w:p w:rsidR="00894D75" w:rsidRPr="00FF508C" w:rsidRDefault="00894D75">
      <w:pPr>
        <w:pStyle w:val="ac"/>
        <w:ind w:left="567"/>
        <w:rPr>
          <w:rFonts w:ascii="新細明體" w:eastAsia="新細明體" w:hAnsi="新細明體" w:cs="Times New Roman"/>
          <w:sz w:val="28"/>
          <w:szCs w:val="28"/>
        </w:rPr>
      </w:pPr>
      <w:r w:rsidRPr="00FF508C">
        <w:rPr>
          <w:rFonts w:ascii="新細明體" w:eastAsia="新細明體" w:hAnsi="新細明體" w:cs="Times New Roman"/>
          <w:sz w:val="28"/>
          <w:szCs w:val="28"/>
        </w:rPr>
        <w:t>(一)、綜合課程：</w:t>
      </w:r>
      <w:r w:rsidR="00883981">
        <w:rPr>
          <w:rFonts w:ascii="新細明體" w:eastAsia="新細明體" w:hAnsi="新細明體" w:cs="Times New Roman"/>
          <w:sz w:val="28"/>
          <w:szCs w:val="28"/>
        </w:rPr>
        <w:t>6</w:t>
      </w:r>
      <w:r w:rsidRPr="00FF508C">
        <w:rPr>
          <w:rFonts w:ascii="新細明體" w:eastAsia="新細明體" w:hAnsi="新細明體" w:cs="Times New Roman"/>
          <w:sz w:val="28"/>
          <w:szCs w:val="28"/>
        </w:rPr>
        <w:t>小時</w:t>
      </w:r>
    </w:p>
    <w:tbl>
      <w:tblPr>
        <w:tblW w:w="0" w:type="auto"/>
        <w:tblInd w:w="1328" w:type="dxa"/>
        <w:tblLayout w:type="fixed"/>
        <w:tblLook w:val="0000" w:firstRow="0" w:lastRow="0" w:firstColumn="0" w:lastColumn="0" w:noHBand="0" w:noVBand="0"/>
      </w:tblPr>
      <w:tblGrid>
        <w:gridCol w:w="513"/>
        <w:gridCol w:w="3267"/>
        <w:gridCol w:w="900"/>
        <w:gridCol w:w="3314"/>
      </w:tblGrid>
      <w:tr w:rsidR="00894D75" w:rsidRPr="00657753" w:rsidTr="00FF508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課程名稱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時數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pacing w:val="-20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pacing w:val="-20"/>
                <w:sz w:val="28"/>
                <w:szCs w:val="28"/>
              </w:rPr>
              <w:t>建議授課講座</w:t>
            </w:r>
          </w:p>
        </w:tc>
      </w:tr>
      <w:tr w:rsidR="00894D75" w:rsidRPr="00657753" w:rsidTr="00FF508C">
        <w:trPr>
          <w:trHeight w:val="15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1</w:t>
            </w:r>
          </w:p>
          <w:p w:rsidR="00894D75" w:rsidRPr="00FF508C" w:rsidRDefault="00894D75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:rsidR="00DC31DF" w:rsidRPr="00FF508C" w:rsidRDefault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CB180A" w:rsidRPr="00FF508C" w:rsidRDefault="00CB180A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2E0" w:rsidRDefault="00B05087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開訓典禮（</w:t>
            </w:r>
            <w:r w:rsidR="009832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含1小時專題演講</w:t>
            </w: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）</w:t>
            </w:r>
          </w:p>
          <w:p w:rsidR="00CB180A" w:rsidRDefault="00CB180A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894D75" w:rsidRPr="00FF508C" w:rsidRDefault="00894D75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D75" w:rsidRPr="00FF508C" w:rsidRDefault="009832E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  <w:r w:rsidR="00DC31DF" w:rsidRPr="00FF508C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.5</w:t>
            </w:r>
          </w:p>
          <w:p w:rsidR="00894D75" w:rsidRDefault="00894D75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CB180A" w:rsidRDefault="00CB180A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C31DF" w:rsidRPr="00FF508C" w:rsidRDefault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司法院</w:t>
            </w:r>
            <w:r w:rsidR="003475E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代表</w:t>
            </w:r>
          </w:p>
          <w:p w:rsidR="00894D75" w:rsidRPr="00FF508C" w:rsidRDefault="00894D75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法務部</w:t>
            </w:r>
            <w:r w:rsidR="003475E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代表</w:t>
            </w:r>
          </w:p>
          <w:p w:rsidR="00894D75" w:rsidRDefault="00894D75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律研所所長</w:t>
            </w:r>
          </w:p>
          <w:p w:rsidR="003475E9" w:rsidRPr="00FF508C" w:rsidRDefault="00DC31DF" w:rsidP="00F97B9A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社會</w:t>
            </w:r>
            <w:r w:rsidR="00CB180A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賢達及各界</w:t>
            </w:r>
            <w:r w:rsidR="00AA52C4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人士</w:t>
            </w:r>
          </w:p>
        </w:tc>
      </w:tr>
      <w:tr w:rsidR="008C2DF3" w:rsidRPr="00657753" w:rsidTr="008C2DF3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8C2DF3" w:rsidRPr="00657753" w:rsidRDefault="008C2DF3" w:rsidP="005C5D5D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  <w:p w:rsidR="008C2DF3" w:rsidRPr="00657753" w:rsidRDefault="008C2DF3" w:rsidP="005C5D5D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8C2DF3" w:rsidRPr="00657753" w:rsidRDefault="008C2DF3" w:rsidP="005C5D5D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教務交流</w:t>
            </w:r>
          </w:p>
          <w:p w:rsidR="008C2DF3" w:rsidRPr="00657753" w:rsidRDefault="008C2DF3" w:rsidP="005C5D5D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8C2DF3" w:rsidRPr="00657753" w:rsidRDefault="008C2DF3" w:rsidP="005C5D5D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0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.5</w:t>
            </w:r>
          </w:p>
          <w:p w:rsidR="008C2DF3" w:rsidRPr="00657753" w:rsidRDefault="008C2DF3" w:rsidP="005C5D5D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DF3" w:rsidRPr="00657753" w:rsidRDefault="008C2DF3" w:rsidP="005C5D5D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</w:t>
            </w:r>
            <w:proofErr w:type="gramStart"/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研</w:t>
            </w:r>
            <w:proofErr w:type="gramEnd"/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所人員</w:t>
            </w:r>
          </w:p>
          <w:p w:rsidR="008C2DF3" w:rsidRPr="00657753" w:rsidRDefault="008C2DF3" w:rsidP="005C5D5D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前梯次班代</w:t>
            </w:r>
          </w:p>
        </w:tc>
      </w:tr>
      <w:tr w:rsidR="00DC31DF" w:rsidRPr="00657753" w:rsidTr="00883981">
        <w:trPr>
          <w:trHeight w:val="129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DC31DF" w:rsidRPr="00FF508C" w:rsidRDefault="008C2DF3" w:rsidP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  <w:p w:rsidR="00DC31DF" w:rsidRDefault="00DC31DF" w:rsidP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8C2DF3" w:rsidRPr="00FF508C" w:rsidRDefault="008C2DF3" w:rsidP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C31DF" w:rsidRPr="00FF508C" w:rsidRDefault="00DC31DF" w:rsidP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DC31DF" w:rsidRDefault="00DC31DF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結訓</w:t>
            </w:r>
            <w:r w:rsidR="003475E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典禮（含宣誓）及</w:t>
            </w: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綜合座談會（</w:t>
            </w: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含生涯規劃</w:t>
            </w: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）</w:t>
            </w:r>
          </w:p>
          <w:p w:rsidR="008C2DF3" w:rsidRDefault="008C2DF3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結訓典禮含宣誓不計</w:t>
            </w:r>
          </w:p>
          <w:p w:rsidR="00883981" w:rsidRPr="00FF508C" w:rsidRDefault="008C2DF3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入時數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）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DC31DF" w:rsidRPr="00FF508C" w:rsidRDefault="00021762" w:rsidP="00ED52E1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1</w:t>
            </w:r>
          </w:p>
          <w:p w:rsidR="00DC31DF" w:rsidRDefault="00DC31DF" w:rsidP="00ED52E1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8C2DF3" w:rsidRPr="00FF508C" w:rsidRDefault="008C2DF3" w:rsidP="00ED52E1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C31DF" w:rsidRPr="00FF508C" w:rsidRDefault="00DC31DF" w:rsidP="00DC31DF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3C1" w:rsidRPr="00657753" w:rsidRDefault="008B33C1" w:rsidP="008B33C1">
            <w:pPr>
              <w:pStyle w:val="ac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司法院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代表</w:t>
            </w:r>
          </w:p>
          <w:p w:rsidR="00DC31DF" w:rsidRPr="00FF508C" w:rsidRDefault="00DC31DF" w:rsidP="00ED52E1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法務部</w:t>
            </w:r>
            <w:r w:rsidR="003475E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代表</w:t>
            </w:r>
          </w:p>
          <w:p w:rsidR="00DC31DF" w:rsidRDefault="00DC31DF" w:rsidP="003475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律</w:t>
            </w:r>
            <w:proofErr w:type="gramStart"/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研所</w:t>
            </w:r>
            <w:proofErr w:type="gramEnd"/>
            <w:r w:rsidR="003475E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所長</w:t>
            </w:r>
          </w:p>
          <w:p w:rsidR="008C2DF3" w:rsidRPr="00FF508C" w:rsidRDefault="008C2DF3" w:rsidP="003475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</w:tr>
      <w:tr w:rsidR="00883981" w:rsidRPr="00657753" w:rsidTr="00FF508C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981" w:rsidRDefault="00883981" w:rsidP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</w:t>
            </w:r>
          </w:p>
          <w:p w:rsidR="00883981" w:rsidRDefault="00883981" w:rsidP="00DC31DF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981" w:rsidRPr="00657753" w:rsidRDefault="00883981" w:rsidP="007C325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導師時間：律師的職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涯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經驗分享與</w:t>
            </w:r>
            <w:r w:rsidR="007C325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討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981" w:rsidRDefault="00883981" w:rsidP="00DC31DF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  <w:p w:rsidR="00883981" w:rsidRPr="00657753" w:rsidRDefault="00883981" w:rsidP="00DC31DF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81" w:rsidRDefault="00883981" w:rsidP="003475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各組導師</w:t>
            </w:r>
          </w:p>
          <w:p w:rsidR="00883981" w:rsidRPr="00657753" w:rsidRDefault="00883981" w:rsidP="003475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</w:tbl>
    <w:p w:rsidR="00894D75" w:rsidRPr="00FF508C" w:rsidRDefault="00894D75">
      <w:pPr>
        <w:pStyle w:val="ac"/>
        <w:ind w:left="567"/>
        <w:rPr>
          <w:rFonts w:ascii="新細明體" w:eastAsia="新細明體" w:hAnsi="新細明體" w:cs="Times New Roman"/>
          <w:sz w:val="28"/>
          <w:szCs w:val="28"/>
        </w:rPr>
      </w:pPr>
      <w:r w:rsidRPr="00FF508C">
        <w:rPr>
          <w:rFonts w:ascii="新細明體" w:eastAsia="新細明體" w:hAnsi="新細明體" w:cs="Times New Roman"/>
          <w:sz w:val="28"/>
          <w:szCs w:val="28"/>
        </w:rPr>
        <w:t>(二)、</w:t>
      </w:r>
      <w:r w:rsidR="00E33CD7" w:rsidRPr="00FF508C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基礎</w:t>
      </w:r>
      <w:r w:rsidRPr="00FF508C">
        <w:rPr>
          <w:rFonts w:ascii="新細明體" w:eastAsia="新細明體" w:hAnsi="新細明體" w:cs="Times New Roman"/>
          <w:sz w:val="28"/>
          <w:szCs w:val="28"/>
        </w:rPr>
        <w:t>課程：</w:t>
      </w:r>
      <w:r w:rsidR="00F46EFE">
        <w:rPr>
          <w:rFonts w:ascii="新細明體" w:eastAsia="新細明體" w:hAnsi="新細明體" w:cs="Times New Roman"/>
          <w:sz w:val="28"/>
          <w:szCs w:val="28"/>
        </w:rPr>
        <w:t>23</w:t>
      </w:r>
      <w:r w:rsidRPr="00FF508C">
        <w:rPr>
          <w:rFonts w:ascii="新細明體" w:eastAsia="新細明體" w:hAnsi="新細明體" w:cs="Times New Roman"/>
          <w:sz w:val="28"/>
          <w:szCs w:val="28"/>
        </w:rPr>
        <w:t>小時</w:t>
      </w:r>
    </w:p>
    <w:tbl>
      <w:tblPr>
        <w:tblW w:w="0" w:type="auto"/>
        <w:tblInd w:w="1328" w:type="dxa"/>
        <w:tblLayout w:type="fixed"/>
        <w:tblLook w:val="0000" w:firstRow="0" w:lastRow="0" w:firstColumn="0" w:lastColumn="0" w:noHBand="0" w:noVBand="0"/>
      </w:tblPr>
      <w:tblGrid>
        <w:gridCol w:w="513"/>
        <w:gridCol w:w="3202"/>
        <w:gridCol w:w="965"/>
        <w:gridCol w:w="3314"/>
      </w:tblGrid>
      <w:tr w:rsidR="00894D75" w:rsidRPr="00657753" w:rsidTr="00FF508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課程名稱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時數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建議授課講座</w:t>
            </w:r>
          </w:p>
        </w:tc>
      </w:tr>
      <w:tr w:rsidR="00021762" w:rsidRPr="00657753" w:rsidTr="00FF508C">
        <w:trPr>
          <w:trHeight w:val="2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6EFE" w:rsidRPr="00FF508C" w:rsidRDefault="00021762" w:rsidP="004E7EB2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1762" w:rsidRPr="00FF508C" w:rsidRDefault="00021762" w:rsidP="00BB198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律師倫理實務</w:t>
            </w:r>
            <w:r w:rsidR="00BB198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（一）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21762" w:rsidRPr="00FF508C" w:rsidRDefault="00BB1980" w:rsidP="00BB198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1762" w:rsidRPr="00FF508C" w:rsidRDefault="00B33BF0" w:rsidP="00B33BF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趙梅君律師</w:t>
            </w:r>
          </w:p>
        </w:tc>
      </w:tr>
      <w:tr w:rsidR="00BB1980" w:rsidRPr="00657753" w:rsidTr="00FF508C">
        <w:trPr>
          <w:trHeight w:val="304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Pr="00657753" w:rsidRDefault="00BB1980" w:rsidP="00BB198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980" w:rsidRPr="00657753" w:rsidRDefault="00BB1980" w:rsidP="00BB198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律師倫理實務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（二）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F46EF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980" w:rsidRDefault="00BB1980" w:rsidP="00F46EFE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范瑞華律師</w:t>
            </w:r>
          </w:p>
        </w:tc>
      </w:tr>
      <w:tr w:rsidR="00BB1980" w:rsidRPr="00657753" w:rsidTr="00FF508C">
        <w:trPr>
          <w:trHeight w:val="58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Pr="00FF508C" w:rsidRDefault="00BB1980" w:rsidP="00BB198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980" w:rsidRPr="00FF508C" w:rsidRDefault="00BB1980" w:rsidP="00BB198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律師的公共參與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Pr="00FF508C" w:rsidRDefault="00BB1980" w:rsidP="00BB198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980" w:rsidRPr="00FF508C" w:rsidRDefault="00BB1980" w:rsidP="00BB198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羅士翔</w:t>
            </w: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等</w:t>
            </w:r>
          </w:p>
        </w:tc>
      </w:tr>
      <w:tr w:rsidR="00BB1980" w:rsidRPr="00657753" w:rsidTr="00FF508C">
        <w:trPr>
          <w:trHeight w:val="735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E45094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</w:t>
            </w:r>
          </w:p>
          <w:p w:rsidR="00BB1980" w:rsidRPr="00FF508C" w:rsidRDefault="00BB1980" w:rsidP="00E45094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980" w:rsidRPr="00FF508C" w:rsidRDefault="00BB1980" w:rsidP="002E3A7A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律師職場應對與調適</w:t>
            </w:r>
          </w:p>
          <w:p w:rsidR="00BB1980" w:rsidRPr="00FF508C" w:rsidRDefault="00BB1980" w:rsidP="00DC31DF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（情緒管理）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2E3A7A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3</w:t>
            </w:r>
          </w:p>
          <w:p w:rsidR="00BB1980" w:rsidRPr="00FF508C" w:rsidRDefault="00BB1980" w:rsidP="000E1A8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980" w:rsidRPr="00FF508C" w:rsidRDefault="00BB1980" w:rsidP="002E3A7A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蔡順雄律師</w:t>
            </w:r>
          </w:p>
          <w:p w:rsidR="00BB1980" w:rsidRPr="00FF508C" w:rsidRDefault="00BB1980" w:rsidP="00DC31DF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</w:tr>
      <w:tr w:rsidR="00BB1980" w:rsidRPr="00657753" w:rsidTr="00FF508C">
        <w:trPr>
          <w:trHeight w:val="585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E45094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5</w:t>
            </w:r>
          </w:p>
          <w:p w:rsidR="00BB1980" w:rsidRDefault="00BB1980" w:rsidP="00E45094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980" w:rsidRDefault="00BB1980" w:rsidP="00F46EFE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法律扶助制度及服務介紹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F46EF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  <w:p w:rsidR="00BB1980" w:rsidRDefault="00BB1980" w:rsidP="00F46EF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980" w:rsidRDefault="00BB1980" w:rsidP="0076263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法律扶助基金會指派</w:t>
            </w:r>
          </w:p>
          <w:p w:rsidR="00BB1980" w:rsidRDefault="00BB1980" w:rsidP="0076263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BB1980" w:rsidRPr="00657753" w:rsidTr="00FF508C">
        <w:trPr>
          <w:trHeight w:val="478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E45094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  <w:p w:rsidR="00BB1980" w:rsidRDefault="00BB1980" w:rsidP="00E45094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980" w:rsidRDefault="00BB1980" w:rsidP="00F46EFE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聲請釋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憲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實務與憲法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法</w:t>
            </w:r>
            <w:proofErr w:type="gramEnd"/>
          </w:p>
          <w:p w:rsidR="00BB1980" w:rsidRDefault="00BB1980" w:rsidP="00F46EFE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0E1A8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  <w:p w:rsidR="00BB1980" w:rsidRDefault="00BB1980" w:rsidP="000E1A8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980" w:rsidRDefault="00D564A6" w:rsidP="0076263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周宇修律師</w:t>
            </w:r>
          </w:p>
          <w:p w:rsidR="00BB1980" w:rsidRDefault="00BB1980" w:rsidP="0076263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BB1980" w:rsidRPr="00657753" w:rsidTr="00FF508C">
        <w:trPr>
          <w:trHeight w:val="224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Default="00BB1980" w:rsidP="00E45094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1980" w:rsidRDefault="00BB1980" w:rsidP="00BB198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憲法意識與人權公約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1980" w:rsidRPr="00657753" w:rsidDel="00620F71" w:rsidRDefault="00BB1980" w:rsidP="000E1A8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980" w:rsidRDefault="00D564A6" w:rsidP="0076263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洪偉勝律師</w:t>
            </w:r>
          </w:p>
        </w:tc>
      </w:tr>
    </w:tbl>
    <w:p w:rsidR="00BB1980" w:rsidRDefault="00BB1980">
      <w:pPr>
        <w:pStyle w:val="ac"/>
        <w:ind w:left="567"/>
        <w:jc w:val="both"/>
        <w:rPr>
          <w:lang w:eastAsia="zh-TW"/>
        </w:rPr>
      </w:pPr>
    </w:p>
    <w:p w:rsidR="00F46EFE" w:rsidRDefault="00F46EFE" w:rsidP="000212CC">
      <w:pPr>
        <w:rPr>
          <w:rFonts w:ascii="細明體" w:eastAsia="細明體" w:hAnsi="細明體" w:cs="Courier New"/>
          <w:lang w:eastAsia="zh-TW"/>
        </w:rPr>
      </w:pPr>
    </w:p>
    <w:p w:rsidR="00F46EFE" w:rsidRDefault="00F46EFE" w:rsidP="000212CC">
      <w:pPr>
        <w:rPr>
          <w:rFonts w:ascii="細明體" w:eastAsia="細明體" w:hAnsi="細明體" w:cs="Courier New"/>
          <w:lang w:eastAsia="zh-TW"/>
        </w:rPr>
      </w:pPr>
    </w:p>
    <w:p w:rsidR="00894D75" w:rsidRPr="00FF508C" w:rsidRDefault="00F46EFE">
      <w:pPr>
        <w:pStyle w:val="ac"/>
        <w:ind w:left="567"/>
        <w:jc w:val="both"/>
        <w:rPr>
          <w:rFonts w:ascii="新細明體" w:eastAsia="新細明體" w:hAnsi="新細明體" w:cs="Times New Roman"/>
          <w:sz w:val="28"/>
          <w:szCs w:val="28"/>
        </w:rPr>
      </w:pPr>
      <w:r w:rsidRPr="001347DF" w:rsidDel="00F97B9A">
        <w:rPr>
          <w:rFonts w:hint="eastAsia"/>
          <w:sz w:val="12"/>
          <w:szCs w:val="12"/>
          <w:lang w:eastAsia="zh-TW"/>
        </w:rPr>
        <w:lastRenderedPageBreak/>
        <w:t xml:space="preserve"> </w:t>
      </w:r>
      <w:r w:rsidR="00894D75" w:rsidRPr="00FF508C">
        <w:rPr>
          <w:rFonts w:ascii="新細明體" w:eastAsia="新細明體" w:hAnsi="新細明體" w:cs="Times New Roman"/>
          <w:sz w:val="28"/>
          <w:szCs w:val="28"/>
        </w:rPr>
        <w:t>(三)、司法實務課程方面：</w:t>
      </w:r>
      <w:r w:rsidR="00954FB8" w:rsidRPr="00FF508C">
        <w:rPr>
          <w:rFonts w:ascii="新細明體" w:eastAsia="新細明體" w:hAnsi="新細明體" w:cs="Times New Roman"/>
          <w:sz w:val="28"/>
          <w:szCs w:val="28"/>
          <w:lang w:eastAsia="zh-TW"/>
        </w:rPr>
        <w:t>1</w:t>
      </w:r>
      <w:r w:rsidR="00B55959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0</w:t>
      </w:r>
      <w:r w:rsidR="00EF68DA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2</w:t>
      </w:r>
      <w:r w:rsidR="00894D75" w:rsidRPr="00FF508C">
        <w:rPr>
          <w:rFonts w:ascii="新細明體" w:eastAsia="新細明體" w:hAnsi="新細明體" w:cs="Times New Roman"/>
          <w:sz w:val="28"/>
          <w:szCs w:val="28"/>
        </w:rPr>
        <w:t xml:space="preserve"> 小時</w:t>
      </w:r>
    </w:p>
    <w:p w:rsidR="00657753" w:rsidRPr="00657753" w:rsidRDefault="00657753" w:rsidP="00657753">
      <w:pPr>
        <w:pStyle w:val="ac"/>
        <w:ind w:left="960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１</w:t>
      </w:r>
      <w:r w:rsidRPr="00657753">
        <w:rPr>
          <w:rFonts w:ascii="新細明體" w:eastAsia="新細明體" w:hAnsi="新細明體" w:cs="Times New Roman"/>
          <w:sz w:val="28"/>
          <w:szCs w:val="28"/>
        </w:rPr>
        <w:t>、民事</w:t>
      </w:r>
      <w:r w:rsidRPr="00657753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訴訟程序</w:t>
      </w:r>
      <w:r w:rsidRPr="00657753">
        <w:rPr>
          <w:rFonts w:ascii="新細明體" w:eastAsia="新細明體" w:hAnsi="新細明體" w:cs="Times New Roman"/>
          <w:sz w:val="28"/>
          <w:szCs w:val="28"/>
        </w:rPr>
        <w:t>：</w:t>
      </w:r>
      <w:r w:rsidR="00EF68DA">
        <w:rPr>
          <w:rFonts w:ascii="新細明體" w:eastAsia="新細明體" w:hAnsi="新細明體" w:cs="Times New Roman"/>
          <w:sz w:val="28"/>
          <w:szCs w:val="28"/>
        </w:rPr>
        <w:t>39</w:t>
      </w:r>
      <w:r w:rsidRPr="00657753">
        <w:rPr>
          <w:rFonts w:ascii="新細明體" w:eastAsia="新細明體" w:hAnsi="新細明體" w:cs="Times New Roman"/>
          <w:sz w:val="28"/>
          <w:szCs w:val="28"/>
        </w:rPr>
        <w:t xml:space="preserve"> 小時</w:t>
      </w:r>
    </w:p>
    <w:tbl>
      <w:tblPr>
        <w:tblW w:w="0" w:type="auto"/>
        <w:tblInd w:w="1508" w:type="dxa"/>
        <w:tblLayout w:type="fixed"/>
        <w:tblLook w:val="0000" w:firstRow="0" w:lastRow="0" w:firstColumn="0" w:lastColumn="0" w:noHBand="0" w:noVBand="0"/>
      </w:tblPr>
      <w:tblGrid>
        <w:gridCol w:w="540"/>
        <w:gridCol w:w="3305"/>
        <w:gridCol w:w="835"/>
        <w:gridCol w:w="3134"/>
      </w:tblGrid>
      <w:tr w:rsidR="00657753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753" w:rsidRPr="00657753" w:rsidRDefault="00657753" w:rsidP="00CD6613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753" w:rsidRPr="00657753" w:rsidRDefault="00657753" w:rsidP="00CD6613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課程名稱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753" w:rsidRPr="00657753" w:rsidRDefault="00657753" w:rsidP="00CD6613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時數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3" w:rsidRPr="00657753" w:rsidRDefault="00657753" w:rsidP="00CD6613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建議授課講座</w:t>
            </w:r>
          </w:p>
        </w:tc>
      </w:tr>
      <w:tr w:rsidR="009B57B6" w:rsidRPr="00657753" w:rsidTr="00FF508C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7B6" w:rsidRPr="00657753" w:rsidRDefault="009B57B6" w:rsidP="009B57B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7B6" w:rsidRPr="00657753" w:rsidRDefault="009B57B6" w:rsidP="000A5C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強制執行實務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7B6" w:rsidRPr="00657753" w:rsidRDefault="009B57B6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7B6" w:rsidRPr="00657753" w:rsidRDefault="009B57B6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鄭麗燕法官</w:t>
            </w:r>
          </w:p>
        </w:tc>
      </w:tr>
      <w:tr w:rsidR="009B57B6" w:rsidRPr="00657753" w:rsidTr="00FF508C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7B6" w:rsidRDefault="009B57B6" w:rsidP="009B57B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  <w:p w:rsidR="009B57B6" w:rsidRPr="00657753" w:rsidRDefault="009B57B6" w:rsidP="009B57B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7B6" w:rsidRPr="00657753" w:rsidRDefault="009B57B6" w:rsidP="009A7233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公證（含遺囑、家事</w:t>
            </w:r>
            <w:r w:rsidR="008B33C1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案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件、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強制執行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條款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作）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7B6" w:rsidRDefault="009A7233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2</w:t>
            </w:r>
          </w:p>
          <w:p w:rsidR="009B57B6" w:rsidRPr="00657753" w:rsidRDefault="009B57B6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7B6" w:rsidRDefault="009B57B6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何叔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孋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公證人</w:t>
            </w:r>
          </w:p>
          <w:p w:rsidR="009B57B6" w:rsidRPr="00657753" w:rsidRDefault="009B57B6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</w:tr>
      <w:tr w:rsidR="009B57B6" w:rsidRPr="00657753" w:rsidTr="00FF508C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57B6" w:rsidRPr="00657753" w:rsidRDefault="009B57B6" w:rsidP="009B57B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57B6" w:rsidRPr="00657753" w:rsidRDefault="009B57B6" w:rsidP="000A5C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智慧財產權法實務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57B6" w:rsidRPr="00657753" w:rsidRDefault="009B57B6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57B6" w:rsidRPr="00657753" w:rsidRDefault="009B57B6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陳世杰</w:t>
            </w: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律師</w:t>
            </w:r>
          </w:p>
        </w:tc>
      </w:tr>
      <w:tr w:rsidR="00F70118" w:rsidRPr="00657753" w:rsidTr="00FF508C">
        <w:trPr>
          <w:trHeight w:val="1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</w:t>
            </w:r>
          </w:p>
          <w:p w:rsidR="00F70118" w:rsidRPr="00657753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家事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  <w:lang w:eastAsia="zh-TW"/>
              </w:rPr>
              <w:t>事件及性別平等與弱勢權益保護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DA29EB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5</w:t>
            </w:r>
          </w:p>
          <w:p w:rsidR="00F70118" w:rsidRPr="00657753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Pr="00657753" w:rsidRDefault="00F70118" w:rsidP="00F70118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賴芳玉</w:t>
            </w: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律師</w:t>
            </w:r>
          </w:p>
          <w:p w:rsidR="00F70118" w:rsidRPr="00657753" w:rsidRDefault="00F70118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70118" w:rsidRPr="00657753" w:rsidTr="00FF508C">
        <w:trPr>
          <w:trHeight w:val="1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5</w:t>
            </w:r>
          </w:p>
          <w:p w:rsidR="00F70118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F70118" w:rsidRPr="00657753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F70118" w:rsidRPr="00657753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Default="00F70118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法律意見書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、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存證信函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、和解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契約撰擬</w:t>
            </w:r>
          </w:p>
          <w:p w:rsidR="00F70118" w:rsidRPr="00657753" w:rsidRDefault="00F70118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（請學員務必攜帶筆記型電腦）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Default="00F70118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  <w:t>3</w:t>
            </w:r>
          </w:p>
          <w:p w:rsidR="00F70118" w:rsidRDefault="00F70118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F70118" w:rsidRDefault="00F70118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F70118" w:rsidRPr="00657753" w:rsidRDefault="00F70118" w:rsidP="000A5CE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Pr="00657753" w:rsidRDefault="00F70118" w:rsidP="00F70118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吳至格律師</w:t>
            </w:r>
          </w:p>
          <w:p w:rsidR="00F70118" w:rsidRDefault="00F70118" w:rsidP="00F70118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F70118" w:rsidRDefault="00F70118" w:rsidP="00F70118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F70118" w:rsidRPr="00657753" w:rsidRDefault="00F70118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70118" w:rsidRPr="00657753" w:rsidTr="00FF508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F70118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商業事件法介紹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DA29EB" w:rsidP="00DA29EB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Pr="00657753" w:rsidRDefault="00EF68DA" w:rsidP="000A5CE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陳鵬光律師</w:t>
            </w:r>
          </w:p>
        </w:tc>
      </w:tr>
      <w:tr w:rsidR="00F70118" w:rsidRPr="00657753" w:rsidTr="00FF508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Default="00F70118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7</w:t>
            </w:r>
          </w:p>
          <w:p w:rsidR="00D564A6" w:rsidRDefault="00D564A6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564A6" w:rsidRPr="00657753" w:rsidRDefault="00D564A6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Default="00F70118" w:rsidP="007F3B5A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民事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訴訟（一）</w:t>
            </w:r>
            <w:r w:rsidR="00BB198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～（三）</w:t>
            </w:r>
          </w:p>
          <w:p w:rsidR="00D564A6" w:rsidRDefault="00D564A6" w:rsidP="007F3B5A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564A6" w:rsidRPr="00657753" w:rsidRDefault="00D564A6" w:rsidP="007F3B5A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Default="00BB1980" w:rsidP="00BB198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9</w:t>
            </w:r>
          </w:p>
          <w:p w:rsidR="00D564A6" w:rsidRDefault="00D564A6" w:rsidP="00BB198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D564A6" w:rsidRPr="00657753" w:rsidRDefault="00D564A6" w:rsidP="00BB198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Default="00D564A6" w:rsidP="00D564A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林俊廷法官</w:t>
            </w:r>
          </w:p>
          <w:p w:rsidR="00D564A6" w:rsidRDefault="00D564A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陳鵬光</w:t>
            </w:r>
            <w:r w:rsidR="00510A22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師</w:t>
            </w:r>
          </w:p>
          <w:p w:rsidR="00D564A6" w:rsidRPr="00657753" w:rsidRDefault="00D564A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蘇錦霞</w:t>
            </w:r>
            <w:r w:rsidR="00510A22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師</w:t>
            </w:r>
          </w:p>
        </w:tc>
      </w:tr>
      <w:tr w:rsidR="00F70118" w:rsidRPr="00657753" w:rsidTr="0012736E">
        <w:trPr>
          <w:trHeight w:val="1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D564A6" w:rsidP="00D564A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12736E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仲裁與調解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12736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Pr="00657753" w:rsidRDefault="00D564A6" w:rsidP="0012736E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陳希佳律師</w:t>
            </w:r>
          </w:p>
        </w:tc>
      </w:tr>
      <w:tr w:rsidR="00F70118" w:rsidRPr="00657753" w:rsidTr="00FF508C">
        <w:trPr>
          <w:trHeight w:val="1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118" w:rsidRPr="00657753" w:rsidRDefault="00D564A6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118" w:rsidRPr="00657753" w:rsidRDefault="00F70118" w:rsidP="0061374F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勞資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案件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118" w:rsidRPr="00657753" w:rsidRDefault="00F70118" w:rsidP="0061374F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18" w:rsidRPr="00657753" w:rsidRDefault="00F70118" w:rsidP="0061374F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黃馨慧</w:t>
            </w: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律師</w:t>
            </w:r>
          </w:p>
        </w:tc>
      </w:tr>
      <w:tr w:rsidR="00F70118" w:rsidRPr="00657753" w:rsidTr="00FF508C">
        <w:trPr>
          <w:trHeight w:val="1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CD6613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  <w:r w:rsidR="00D564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0</w:t>
            </w:r>
          </w:p>
          <w:p w:rsidR="00F70118" w:rsidRPr="00657753" w:rsidRDefault="00F70118" w:rsidP="00CD6613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Default="00F70118" w:rsidP="0050666A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票據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債權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及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抵押權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之相關</w:t>
            </w:r>
          </w:p>
          <w:p w:rsidR="00F70118" w:rsidRPr="00657753" w:rsidRDefault="00F70118" w:rsidP="0050666A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CD6613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  <w:t>3</w:t>
            </w:r>
          </w:p>
          <w:p w:rsidR="00F70118" w:rsidRPr="00657753" w:rsidRDefault="00F70118" w:rsidP="00CD6613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Pr="00657753" w:rsidRDefault="00F70118" w:rsidP="00CD6613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周敬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恒</w:t>
            </w:r>
            <w:proofErr w:type="gramEnd"/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</w:t>
            </w:r>
          </w:p>
          <w:p w:rsidR="00F70118" w:rsidRPr="00657753" w:rsidRDefault="00F70118" w:rsidP="00CD6613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70118" w:rsidRPr="00657753" w:rsidTr="000E72D0">
        <w:trPr>
          <w:trHeight w:val="1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D564A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  <w:r w:rsidR="00D564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E97E43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消費者債務清理條例實務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E97E43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Pr="00657753" w:rsidRDefault="00F70118" w:rsidP="00E97E43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林永頌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</w:t>
            </w:r>
          </w:p>
        </w:tc>
      </w:tr>
    </w:tbl>
    <w:p w:rsidR="00954FB8" w:rsidRPr="00FF508C" w:rsidRDefault="00657753" w:rsidP="00954FB8">
      <w:pPr>
        <w:pStyle w:val="ac"/>
        <w:ind w:left="960"/>
        <w:rPr>
          <w:rFonts w:ascii="新細明體" w:eastAsia="新細明體" w:hAnsi="新細明體" w:cs="Times New Roman"/>
          <w:sz w:val="28"/>
          <w:szCs w:val="28"/>
          <w:lang w:eastAsia="zh-TW"/>
        </w:rPr>
      </w:pPr>
      <w:r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２</w:t>
      </w:r>
      <w:r w:rsidR="00954FB8" w:rsidRPr="00FF508C">
        <w:rPr>
          <w:rFonts w:ascii="新細明體" w:eastAsia="新細明體" w:hAnsi="新細明體" w:cs="Times New Roman"/>
          <w:sz w:val="28"/>
          <w:szCs w:val="28"/>
        </w:rPr>
        <w:t>、刑事</w:t>
      </w:r>
      <w:r w:rsidR="00954FB8" w:rsidRPr="00FF508C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訴訟程序</w:t>
      </w:r>
      <w:r w:rsidR="00954FB8" w:rsidRPr="00FF508C">
        <w:rPr>
          <w:rFonts w:ascii="新細明體" w:eastAsia="新細明體" w:hAnsi="新細明體" w:cs="Times New Roman"/>
          <w:sz w:val="28"/>
          <w:szCs w:val="28"/>
        </w:rPr>
        <w:t>：</w:t>
      </w:r>
      <w:r w:rsidR="00F70118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34</w:t>
      </w:r>
      <w:r w:rsidR="00954FB8" w:rsidRPr="00FF508C">
        <w:rPr>
          <w:rFonts w:ascii="新細明體" w:eastAsia="新細明體" w:hAnsi="新細明體" w:cs="Times New Roman"/>
          <w:sz w:val="28"/>
          <w:szCs w:val="28"/>
        </w:rPr>
        <w:t>小時</w:t>
      </w:r>
    </w:p>
    <w:tbl>
      <w:tblPr>
        <w:tblW w:w="0" w:type="auto"/>
        <w:tblInd w:w="1508" w:type="dxa"/>
        <w:tblLayout w:type="fixed"/>
        <w:tblLook w:val="0000" w:firstRow="0" w:lastRow="0" w:firstColumn="0" w:lastColumn="0" w:noHBand="0" w:noVBand="0"/>
      </w:tblPr>
      <w:tblGrid>
        <w:gridCol w:w="540"/>
        <w:gridCol w:w="3305"/>
        <w:gridCol w:w="835"/>
        <w:gridCol w:w="3134"/>
      </w:tblGrid>
      <w:tr w:rsidR="00954FB8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課程名稱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時數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建議授課講座</w:t>
            </w:r>
          </w:p>
        </w:tc>
      </w:tr>
      <w:tr w:rsidR="003337AE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7AE" w:rsidRDefault="003337AE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Pr="00657753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3337AE" w:rsidRPr="00657753" w:rsidRDefault="003337AE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005" w:rsidRDefault="003337AE" w:rsidP="000F01B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偵查</w:t>
            </w:r>
            <w:r w:rsidR="0073300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</w:t>
            </w:r>
          </w:p>
          <w:p w:rsidR="007A46A7" w:rsidRDefault="007A46A7" w:rsidP="000F01B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1.警、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偵訊陪訊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：</w:t>
            </w:r>
          </w:p>
          <w:p w:rsidR="007A46A7" w:rsidRDefault="007A46A7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（1）準備</w:t>
            </w:r>
            <w:proofErr w:type="gramStart"/>
            <w:r w:rsidR="003337AE"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含與當事人會</w:t>
            </w:r>
          </w:p>
          <w:p w:rsidR="007A46A7" w:rsidRDefault="007A46A7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   議及辯護方向之擬</w:t>
            </w:r>
          </w:p>
          <w:p w:rsidR="003337AE" w:rsidRDefault="007A46A7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   定</w:t>
            </w:r>
            <w:proofErr w:type="gramStart"/>
            <w:r w:rsidR="003337AE"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:rsidR="007A46A7" w:rsidRDefault="007A46A7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（2）在現場之應對</w:t>
            </w:r>
          </w:p>
          <w:p w:rsidR="007A46A7" w:rsidRDefault="007A46A7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2.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聲押庭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之辯護及閱卷</w:t>
            </w:r>
          </w:p>
          <w:p w:rsidR="007A46A7" w:rsidRDefault="007A46A7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3.律見</w:t>
            </w:r>
          </w:p>
          <w:p w:rsidR="007A46A7" w:rsidRDefault="007A46A7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4.</w:t>
            </w:r>
            <w:r w:rsidR="009F0BA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偵查書狀之撰擬</w:t>
            </w:r>
          </w:p>
          <w:p w:rsidR="009F0BAC" w:rsidRPr="00657753" w:rsidRDefault="009F0BAC" w:rsidP="007A46A7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5.實作演練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7AE" w:rsidRPr="00657753" w:rsidRDefault="00733005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6</w:t>
            </w:r>
          </w:p>
          <w:p w:rsidR="003337AE" w:rsidRDefault="003337AE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9F0BAC" w:rsidRPr="00657753" w:rsidRDefault="009F0BAC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AE" w:rsidRPr="00657753" w:rsidRDefault="00572683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偵查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</w:t>
            </w:r>
            <w:r w:rsidR="00DA29EB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：</w:t>
            </w: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方伯勳</w:t>
            </w: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律師</w:t>
            </w:r>
          </w:p>
          <w:p w:rsidR="00572683" w:rsidRDefault="00DA29EB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hint="eastAsia"/>
                <w:sz w:val="28"/>
              </w:rPr>
              <w:t>警</w:t>
            </w:r>
            <w:proofErr w:type="gramStart"/>
            <w:r w:rsidRPr="00FF508C">
              <w:rPr>
                <w:rFonts w:ascii="新細明體" w:eastAsia="新細明體" w:hAnsi="新細明體" w:hint="eastAsia"/>
                <w:sz w:val="28"/>
              </w:rPr>
              <w:t>詢</w:t>
            </w:r>
            <w:proofErr w:type="gramEnd"/>
            <w:r w:rsidRPr="00FF508C">
              <w:rPr>
                <w:rFonts w:ascii="新細明體" w:eastAsia="新細明體" w:hAnsi="新細明體" w:hint="eastAsia"/>
                <w:sz w:val="28"/>
              </w:rPr>
              <w:t>及偵訊陪</w:t>
            </w:r>
            <w:proofErr w:type="gramStart"/>
            <w:r w:rsidR="00572683" w:rsidRPr="00DA29EB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偵</w:t>
            </w:r>
            <w:proofErr w:type="gramEnd"/>
            <w:r w:rsidR="00572683" w:rsidRPr="00DA29EB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：</w:t>
            </w:r>
          </w:p>
          <w:p w:rsidR="003337AE" w:rsidRDefault="00DA29EB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尤伯祥</w:t>
            </w:r>
            <w:r w:rsidR="00572683"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律師</w:t>
            </w:r>
          </w:p>
          <w:p w:rsidR="009F0BAC" w:rsidRDefault="009F0BAC" w:rsidP="007A46A7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C2389" w:rsidRDefault="009C2389" w:rsidP="007A46A7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A29EB" w:rsidRDefault="00DA29EB" w:rsidP="007A46A7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52B55" w:rsidRDefault="00752B55" w:rsidP="007A46A7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7A46A7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Default="009F0BAC" w:rsidP="007A46A7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9F0BAC" w:rsidRPr="00657753" w:rsidRDefault="009F0BAC" w:rsidP="007A46A7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</w:tr>
      <w:tr w:rsidR="00A96F70" w:rsidRPr="00657753" w:rsidTr="002F0C52">
        <w:tc>
          <w:tcPr>
            <w:tcW w:w="7814" w:type="dxa"/>
            <w:gridSpan w:val="4"/>
          </w:tcPr>
          <w:p w:rsidR="00A96F70" w:rsidRDefault="00A96F70" w:rsidP="00A96F7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564A6" w:rsidRPr="00657753" w:rsidRDefault="00D564A6" w:rsidP="00A96F7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A96F70" w:rsidRPr="00657753" w:rsidTr="00A96F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F70" w:rsidRPr="00657753" w:rsidRDefault="00A96F70" w:rsidP="00A96F7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F70" w:rsidRPr="00657753" w:rsidRDefault="00A96F70" w:rsidP="00A96F7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課程名稱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F70" w:rsidRPr="00657753" w:rsidRDefault="00A96F70" w:rsidP="00A96F7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時數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70" w:rsidRPr="00657753" w:rsidRDefault="00A96F70" w:rsidP="00A96F70">
            <w:pPr>
              <w:pStyle w:val="ac"/>
              <w:snapToGrid w:val="0"/>
              <w:spacing w:line="0" w:lineRule="atLeast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建議授課講座</w:t>
            </w:r>
          </w:p>
        </w:tc>
      </w:tr>
      <w:tr w:rsidR="003337AE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7AE" w:rsidRPr="00657753" w:rsidRDefault="003337AE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  <w:p w:rsidR="003337AE" w:rsidRDefault="003337AE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873DE7" w:rsidRDefault="00873DE7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Pr="00657753" w:rsidRDefault="00BA0649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BAC" w:rsidRDefault="009F0BAC" w:rsidP="000F01B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案件理論與訴訟策略之形</w:t>
            </w:r>
            <w:r w:rsidR="006B272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成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（一）（二）</w:t>
            </w:r>
          </w:p>
          <w:p w:rsidR="00873DE7" w:rsidRDefault="009F0BAC" w:rsidP="000F01B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1.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讀卷與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案件分析</w:t>
            </w:r>
            <w:r w:rsidR="00873DE7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、事實</w:t>
            </w:r>
          </w:p>
          <w:p w:rsidR="009F0BAC" w:rsidRDefault="00873DE7" w:rsidP="000F01B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調查</w:t>
            </w:r>
          </w:p>
          <w:p w:rsidR="009F0BAC" w:rsidRDefault="009F0BAC" w:rsidP="009F0BA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2.案件理論之構築與訴訟</w:t>
            </w:r>
          </w:p>
          <w:p w:rsidR="009F0BAC" w:rsidRDefault="009F0BAC" w:rsidP="009F0BA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策略之建立</w:t>
            </w:r>
          </w:p>
          <w:p w:rsidR="00BA0649" w:rsidRDefault="00BA0649" w:rsidP="00BA064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3.從法官、檢察官之角度</w:t>
            </w:r>
          </w:p>
          <w:p w:rsidR="00BA0649" w:rsidRDefault="00BA0649" w:rsidP="00BA064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看訴訟策略，以及預為</w:t>
            </w:r>
          </w:p>
          <w:p w:rsidR="00BA0649" w:rsidRDefault="00BA0649" w:rsidP="00BA064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上訴進行準備之策略思</w:t>
            </w:r>
          </w:p>
          <w:p w:rsidR="00BA0649" w:rsidRDefault="00BA0649" w:rsidP="00BA064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維</w:t>
            </w:r>
          </w:p>
          <w:p w:rsidR="003337AE" w:rsidRPr="00657753" w:rsidRDefault="00BA0649" w:rsidP="00BA064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4.實作演練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7AE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  <w:p w:rsidR="00BA0649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873DE7" w:rsidRDefault="00873DE7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873DE7" w:rsidRDefault="00873DE7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Pr="00657753" w:rsidRDefault="00BA0649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3337AE" w:rsidRPr="00657753" w:rsidRDefault="003337AE" w:rsidP="000F01B9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55" w:rsidRDefault="00752B55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李豫雙檢察官</w:t>
            </w:r>
            <w:proofErr w:type="gramEnd"/>
          </w:p>
          <w:p w:rsidR="0061374F" w:rsidRDefault="0061374F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林孟皇法官</w:t>
            </w:r>
            <w:proofErr w:type="gramEnd"/>
          </w:p>
          <w:p w:rsidR="00BA0649" w:rsidRDefault="00BA0649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錢建榮法官</w:t>
            </w:r>
          </w:p>
          <w:p w:rsidR="0061374F" w:rsidRPr="00657753" w:rsidRDefault="0061374F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林仲豪</w:t>
            </w: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律師</w:t>
            </w:r>
          </w:p>
          <w:p w:rsidR="00BA0649" w:rsidRDefault="00FC2A12" w:rsidP="00BA064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（輪流）</w:t>
            </w:r>
          </w:p>
          <w:p w:rsidR="00BA0649" w:rsidRDefault="00BA0649" w:rsidP="00BA064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52B55" w:rsidRDefault="00752B55" w:rsidP="00BA064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873DE7" w:rsidRDefault="00873DE7" w:rsidP="00BA064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BA064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Default="00BA0649" w:rsidP="00BA064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BA0649" w:rsidRPr="00657753" w:rsidRDefault="00BA0649" w:rsidP="00BA064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1347DF" w:rsidRPr="00657753" w:rsidTr="00A96F70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Pr="00657753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準備程序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1.正當法律程序原則於刑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事訴訟程序之應用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2.證據能力之爭執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依類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型教學：檢察官面前陳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述、測謊、監聽譯文等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3.法庭應對</w:t>
            </w:r>
            <w:r w:rsidRPr="00D415AD">
              <w:rPr>
                <w:rFonts w:ascii="新細明體" w:eastAsia="新細明體" w:hAnsi="新細明體" w:cs="Times New Roman" w:hint="eastAsia"/>
                <w:sz w:val="22"/>
                <w:szCs w:val="22"/>
                <w:lang w:eastAsia="zh-TW"/>
              </w:rPr>
              <w:t>（包括聲明異議）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4.聲請調查證據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5.準備程序書狀</w:t>
            </w:r>
          </w:p>
          <w:p w:rsidR="001347DF" w:rsidRPr="00657753" w:rsidRDefault="001347DF" w:rsidP="00020E46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6.實作演練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Pr="00657753" w:rsidRDefault="001347DF" w:rsidP="00020E46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74F" w:rsidRPr="00657753" w:rsidRDefault="0061374F" w:rsidP="0061374F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紀凱峰法官</w:t>
            </w:r>
          </w:p>
          <w:p w:rsidR="001347DF" w:rsidRPr="00657753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錢建榮法官</w:t>
            </w:r>
          </w:p>
          <w:p w:rsidR="001347DF" w:rsidRDefault="0061374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任君逸</w:t>
            </w:r>
            <w:r w:rsidR="001347DF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陳奕廷律師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（輪流）</w:t>
            </w:r>
          </w:p>
          <w:p w:rsidR="001347DF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1347DF" w:rsidRPr="00657753" w:rsidRDefault="001347DF" w:rsidP="00020E4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620F71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F71" w:rsidRDefault="006819B5" w:rsidP="003337A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</w:t>
            </w:r>
          </w:p>
          <w:p w:rsidR="003337AE" w:rsidRDefault="003337AE" w:rsidP="003337A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52B55" w:rsidRDefault="00752B55" w:rsidP="003337A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A54D39" w:rsidRDefault="00A54D39" w:rsidP="003337A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3337AE" w:rsidRPr="00FF508C" w:rsidRDefault="003337AE" w:rsidP="003337AE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CE9" w:rsidRDefault="00A96F70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證據調查與</w:t>
            </w:r>
            <w:r w:rsidR="00620F71"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交互詰問</w:t>
            </w:r>
          </w:p>
          <w:p w:rsidR="000A5CE9" w:rsidRDefault="000A5CE9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1.基本概念</w:t>
            </w:r>
            <w:proofErr w:type="gramStart"/>
            <w:r w:rsidR="003337AE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</w:t>
            </w:r>
            <w:proofErr w:type="gramEnd"/>
            <w:r w:rsidR="00A54D3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含</w:t>
            </w:r>
            <w:r w:rsidR="003337AE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異議及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如</w:t>
            </w:r>
          </w:p>
          <w:p w:rsidR="00620F71" w:rsidRDefault="000A5CE9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何準備詰問</w:t>
            </w:r>
            <w:proofErr w:type="gramStart"/>
            <w:r w:rsidR="003337AE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:rsidR="003337AE" w:rsidRDefault="000A5CE9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2.實作演練</w:t>
            </w:r>
          </w:p>
          <w:p w:rsidR="00752B55" w:rsidRPr="00FF508C" w:rsidRDefault="00752B55" w:rsidP="00FF508C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F71" w:rsidRDefault="00EF68DA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6</w:t>
            </w:r>
          </w:p>
          <w:p w:rsidR="00A54D39" w:rsidRDefault="00A54D39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752B55" w:rsidRDefault="00752B55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3337AE" w:rsidRDefault="003337AE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  <w:p w:rsidR="003337AE" w:rsidRPr="00FF508C" w:rsidRDefault="003337AE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4F" w:rsidRDefault="0061374F" w:rsidP="0061374F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莊巧玲律師</w:t>
            </w:r>
          </w:p>
          <w:p w:rsidR="0061374F" w:rsidRDefault="0061374F" w:rsidP="0061374F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鄭嘉欣律師</w:t>
            </w:r>
          </w:p>
          <w:p w:rsidR="000A5CE9" w:rsidRDefault="000A5CE9" w:rsidP="002614A7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  明律師</w:t>
            </w:r>
          </w:p>
          <w:p w:rsidR="00752B55" w:rsidRDefault="00752B55" w:rsidP="002614A7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林俊宏律師</w:t>
            </w:r>
          </w:p>
          <w:p w:rsidR="00A54D39" w:rsidRPr="00FF508C" w:rsidRDefault="00FC2A12" w:rsidP="000A5CE9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（輪流）</w:t>
            </w:r>
          </w:p>
        </w:tc>
      </w:tr>
      <w:tr w:rsidR="00620F71" w:rsidRPr="00657753" w:rsidTr="00FF508C">
        <w:trPr>
          <w:trHeight w:val="2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20F71" w:rsidRDefault="006819B5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5</w:t>
            </w:r>
          </w:p>
          <w:p w:rsidR="007F38E0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Pr="00FF508C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:rsidR="00620F71" w:rsidRDefault="00620F71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Pr="00FF508C" w:rsidRDefault="007F38E0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5CE9" w:rsidRDefault="00664D9E" w:rsidP="00FD5124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言詞</w:t>
            </w:r>
            <w:r w:rsidR="000A5CE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辯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論</w:t>
            </w:r>
          </w:p>
          <w:p w:rsidR="000A5CE9" w:rsidRDefault="000A5CE9" w:rsidP="00FD5124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1.法庭</w:t>
            </w:r>
            <w:r w:rsidR="00620F71"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辯護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之基本技巧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介</w:t>
            </w:r>
            <w:proofErr w:type="gramEnd"/>
          </w:p>
          <w:p w:rsidR="00BA0649" w:rsidRDefault="000A5CE9" w:rsidP="00BA064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紹</w:t>
            </w:r>
            <w:proofErr w:type="gramEnd"/>
          </w:p>
          <w:p w:rsidR="007F38E0" w:rsidRDefault="000A5CE9" w:rsidP="007F38E0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2.</w:t>
            </w:r>
            <w:r w:rsidR="007F38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科技化法庭活動</w:t>
            </w:r>
            <w:proofErr w:type="gramStart"/>
            <w:r w:rsidR="007F38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</w:t>
            </w:r>
            <w:proofErr w:type="gramEnd"/>
            <w:r w:rsidR="007F38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含</w:t>
            </w:r>
          </w:p>
          <w:p w:rsidR="00620F71" w:rsidRDefault="000A5CE9" w:rsidP="007F38E0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7F38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PPT</w:t>
            </w:r>
            <w:r w:rsidR="00A54D39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之</w:t>
            </w:r>
            <w:r w:rsidR="007F38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製作與使用</w:t>
            </w:r>
            <w:proofErr w:type="gramStart"/>
            <w:r w:rsidR="007F38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:rsidR="000A5CE9" w:rsidRDefault="000A5CE9" w:rsidP="000A5C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3.以模擬審判方式進行法</w:t>
            </w:r>
          </w:p>
          <w:p w:rsidR="00A96F70" w:rsidRPr="00FF508C" w:rsidRDefault="000A5CE9" w:rsidP="000A5C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 庭辯論</w:t>
            </w:r>
            <w:r w:rsidR="007F38E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實作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38E0" w:rsidRDefault="000A5CE9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</w:t>
            </w:r>
          </w:p>
          <w:p w:rsidR="007F38E0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Default="007F38E0" w:rsidP="00E314C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7F38E0" w:rsidRDefault="007F38E0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6819B5" w:rsidRPr="00FF508C" w:rsidRDefault="006819B5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8E0" w:rsidRDefault="006819B5" w:rsidP="00FF508C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林鈺</w:t>
            </w:r>
            <w:proofErr w:type="gramStart"/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琅</w:t>
            </w:r>
            <w:proofErr w:type="gramEnd"/>
            <w:r w:rsidR="003F4938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庭長</w:t>
            </w:r>
          </w:p>
          <w:p w:rsidR="0061374F" w:rsidRDefault="0061374F" w:rsidP="0061374F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  明律師</w:t>
            </w:r>
          </w:p>
          <w:p w:rsidR="007F38E0" w:rsidRDefault="006819B5" w:rsidP="00FF508C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陳彥希律師</w:t>
            </w:r>
          </w:p>
          <w:p w:rsidR="00752B55" w:rsidRDefault="0061374F" w:rsidP="00752B55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陳憲裕</w:t>
            </w:r>
            <w:r w:rsidR="00752B5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</w:t>
            </w:r>
          </w:p>
          <w:p w:rsidR="003F4938" w:rsidRPr="006819B5" w:rsidRDefault="003F4938" w:rsidP="00752B55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蕭奕弘律師</w:t>
            </w:r>
          </w:p>
          <w:p w:rsidR="006819B5" w:rsidRDefault="00FC2A12" w:rsidP="00FF508C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（輪流）</w:t>
            </w:r>
          </w:p>
          <w:p w:rsidR="00752B55" w:rsidRPr="00FF508C" w:rsidRDefault="00752B55" w:rsidP="00FF508C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A96F70" w:rsidRPr="00657753" w:rsidTr="00FF508C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6F70" w:rsidRDefault="00A96F70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8DA" w:rsidRDefault="00A96F70" w:rsidP="000A5CE9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國民法官法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6F70" w:rsidRDefault="00A96F70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F70" w:rsidRPr="00657753" w:rsidRDefault="00A96F70" w:rsidP="00B745F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林俊宏律師</w:t>
            </w:r>
          </w:p>
        </w:tc>
      </w:tr>
      <w:tr w:rsidR="00EF68DA" w:rsidRPr="00657753" w:rsidTr="00EF68DA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8DA" w:rsidRDefault="00EF68DA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8DA" w:rsidRDefault="00EF68DA" w:rsidP="00EF68DA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金融刑事案件實務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8DA" w:rsidRDefault="00EF68DA" w:rsidP="00E314C0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8DA" w:rsidRDefault="00EF68DA" w:rsidP="00B745F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陳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姵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君律師</w:t>
            </w:r>
          </w:p>
        </w:tc>
      </w:tr>
    </w:tbl>
    <w:p w:rsidR="00E04979" w:rsidRDefault="00E04979">
      <w:pPr>
        <w:pStyle w:val="ac"/>
        <w:ind w:left="960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E04979" w:rsidRDefault="00E04979">
      <w:pPr>
        <w:pStyle w:val="ac"/>
        <w:ind w:left="960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894D75" w:rsidRPr="00FF508C" w:rsidRDefault="00657753">
      <w:pPr>
        <w:pStyle w:val="ac"/>
        <w:ind w:left="960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lastRenderedPageBreak/>
        <w:t>３</w:t>
      </w:r>
      <w:r w:rsidR="00894D75" w:rsidRPr="00FF508C">
        <w:rPr>
          <w:rFonts w:ascii="新細明體" w:eastAsia="新細明體" w:hAnsi="新細明體" w:cs="Times New Roman"/>
          <w:sz w:val="28"/>
          <w:szCs w:val="28"/>
        </w:rPr>
        <w:t>、行政</w:t>
      </w:r>
      <w:r w:rsidR="00D4526B" w:rsidRPr="00FF508C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訴訟程序</w:t>
      </w:r>
      <w:r w:rsidR="00894D75" w:rsidRPr="00FF508C">
        <w:rPr>
          <w:rFonts w:ascii="新細明體" w:eastAsia="新細明體" w:hAnsi="新細明體" w:cs="Times New Roman"/>
          <w:sz w:val="28"/>
          <w:szCs w:val="28"/>
        </w:rPr>
        <w:t>：</w:t>
      </w:r>
      <w:r w:rsidR="00D61C4D" w:rsidRPr="00FF508C">
        <w:rPr>
          <w:rFonts w:ascii="新細明體" w:eastAsia="新細明體" w:hAnsi="新細明體" w:cs="Times New Roman"/>
          <w:sz w:val="28"/>
          <w:szCs w:val="28"/>
          <w:lang w:eastAsia="zh-TW"/>
        </w:rPr>
        <w:t>2</w:t>
      </w:r>
      <w:r w:rsidR="00A96F70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3</w:t>
      </w:r>
      <w:r w:rsidR="00894D75" w:rsidRPr="00FF508C">
        <w:rPr>
          <w:rFonts w:ascii="新細明體" w:eastAsia="新細明體" w:hAnsi="新細明體" w:cs="Times New Roman"/>
          <w:sz w:val="28"/>
          <w:szCs w:val="28"/>
        </w:rPr>
        <w:t>小時</w:t>
      </w:r>
    </w:p>
    <w:tbl>
      <w:tblPr>
        <w:tblW w:w="0" w:type="auto"/>
        <w:tblInd w:w="1508" w:type="dxa"/>
        <w:tblLayout w:type="fixed"/>
        <w:tblLook w:val="0000" w:firstRow="0" w:lastRow="0" w:firstColumn="0" w:lastColumn="0" w:noHBand="0" w:noVBand="0"/>
      </w:tblPr>
      <w:tblGrid>
        <w:gridCol w:w="540"/>
        <w:gridCol w:w="3305"/>
        <w:gridCol w:w="835"/>
        <w:gridCol w:w="3134"/>
      </w:tblGrid>
      <w:tr w:rsidR="00894D75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課程名稱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時數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75" w:rsidRPr="00FF508C" w:rsidRDefault="00894D75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建議授課講座</w:t>
            </w:r>
          </w:p>
        </w:tc>
      </w:tr>
      <w:tr w:rsidR="00724C50" w:rsidRPr="00657753" w:rsidTr="00FF508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C50" w:rsidRPr="00657753" w:rsidRDefault="00724C50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C50" w:rsidRPr="00657753" w:rsidRDefault="00724C50" w:rsidP="00F70118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政府採購法實務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C50" w:rsidRPr="00657753" w:rsidRDefault="00724C50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C50" w:rsidRPr="00657753" w:rsidRDefault="00724C50" w:rsidP="00F70118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林家祺律師</w:t>
            </w:r>
          </w:p>
        </w:tc>
      </w:tr>
      <w:tr w:rsidR="00D97B4F" w:rsidRPr="00657753" w:rsidTr="00E97E43">
        <w:trPr>
          <w:trHeight w:val="33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B4F" w:rsidRPr="00657753" w:rsidRDefault="00D97B4F" w:rsidP="00D97B4F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B4F" w:rsidRPr="00657753" w:rsidRDefault="00D97B4F" w:rsidP="00E97E43">
            <w:pPr>
              <w:pStyle w:val="ac"/>
              <w:snapToGrid w:val="0"/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稅務案件之處理實務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B4F" w:rsidRPr="00657753" w:rsidRDefault="00D97B4F" w:rsidP="00E97E43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3</w:t>
            </w: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4F" w:rsidRPr="00657753" w:rsidRDefault="00D97B4F" w:rsidP="00F70118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柯格鐘教授</w:t>
            </w:r>
          </w:p>
        </w:tc>
      </w:tr>
      <w:tr w:rsidR="00724C50" w:rsidRPr="00657753" w:rsidTr="00FF508C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C50" w:rsidRPr="00FF508C" w:rsidRDefault="00D97B4F" w:rsidP="00A96F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C50" w:rsidRPr="00FF508C" w:rsidRDefault="00724C50" w:rsidP="00A96F7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sz w:val="28"/>
                <w:szCs w:val="28"/>
              </w:rPr>
              <w:t>交通事</w:t>
            </w:r>
            <w:r w:rsidRPr="00657753">
              <w:rPr>
                <w:rFonts w:hint="eastAsia"/>
                <w:sz w:val="28"/>
                <w:szCs w:val="28"/>
                <w:lang w:eastAsia="zh-TW"/>
              </w:rPr>
              <w:t>故處理</w:t>
            </w:r>
            <w:r w:rsidRPr="00657753">
              <w:rPr>
                <w:sz w:val="28"/>
                <w:szCs w:val="28"/>
              </w:rPr>
              <w:t>實務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C50" w:rsidRPr="00FF508C" w:rsidRDefault="00724C50" w:rsidP="00A96F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C50" w:rsidRPr="00FF508C" w:rsidRDefault="00724C50" w:rsidP="00A96F7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陳高村</w:t>
            </w:r>
            <w:r w:rsidRPr="00FF508C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副教授</w:t>
            </w:r>
          </w:p>
        </w:tc>
      </w:tr>
      <w:tr w:rsidR="00F70118" w:rsidRPr="00657753" w:rsidTr="00FF508C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F70118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A54D3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公平交易法實例研習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118" w:rsidRPr="00657753" w:rsidRDefault="00F70118" w:rsidP="000F01B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18" w:rsidRPr="00657753" w:rsidRDefault="00F70118" w:rsidP="000F01B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包國祥律師</w:t>
            </w:r>
          </w:p>
        </w:tc>
      </w:tr>
      <w:tr w:rsidR="0020280B" w:rsidRPr="00657753" w:rsidTr="00FF508C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0280B" w:rsidRDefault="00873DE7" w:rsidP="00CC3B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5</w:t>
            </w:r>
          </w:p>
          <w:p w:rsidR="00FE6A2B" w:rsidRPr="00657753" w:rsidRDefault="00FE6A2B" w:rsidP="00CC3B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CC3B70" w:rsidRDefault="0020280B" w:rsidP="00CC3B70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訴願及</w:t>
            </w: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行政訴訟</w:t>
            </w:r>
            <w:r w:rsidR="00CC3B7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</w:t>
            </w:r>
          </w:p>
          <w:p w:rsidR="0020280B" w:rsidRPr="00657753" w:rsidRDefault="00CC3B70" w:rsidP="00CC3B70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（含</w:t>
            </w:r>
            <w:r w:rsidR="0020280B"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書狀</w:t>
            </w:r>
            <w:r w:rsidR="0020280B"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撰</w:t>
            </w:r>
            <w:r w:rsidR="0020280B"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擬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0280B" w:rsidRDefault="006819B5" w:rsidP="00CC3B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  <w:p w:rsidR="00FE6A2B" w:rsidRPr="00657753" w:rsidRDefault="00FE6A2B" w:rsidP="00CC3B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0B" w:rsidRDefault="0020280B" w:rsidP="009E6BE2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/>
                <w:sz w:val="28"/>
                <w:szCs w:val="28"/>
              </w:rPr>
              <w:t>李元德律師</w:t>
            </w:r>
          </w:p>
          <w:p w:rsidR="00FE6A2B" w:rsidRPr="00657753" w:rsidRDefault="00FE6A2B" w:rsidP="009E6BE2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D61C4D" w:rsidRPr="00657753" w:rsidTr="00FF508C">
        <w:trPr>
          <w:trHeight w:val="936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61C4D" w:rsidRPr="00FF508C" w:rsidRDefault="00873DE7" w:rsidP="00A7713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6</w:t>
            </w:r>
          </w:p>
          <w:p w:rsidR="00D61C4D" w:rsidRDefault="00D61C4D" w:rsidP="00A7713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A96F70" w:rsidRPr="00FF508C" w:rsidRDefault="00A96F70" w:rsidP="00A7713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61C4D" w:rsidRPr="00FF508C" w:rsidRDefault="00D61C4D" w:rsidP="00ED61CF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行政執行實務</w:t>
            </w:r>
          </w:p>
          <w:p w:rsidR="005A5F05" w:rsidRDefault="005A5F05" w:rsidP="00ED52E1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61C4D" w:rsidRPr="00FF508C" w:rsidRDefault="00D61C4D" w:rsidP="00ED52E1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02A70" w:rsidRDefault="00A54D39" w:rsidP="00FF508C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2</w:t>
            </w:r>
          </w:p>
          <w:p w:rsidR="005A5F05" w:rsidRDefault="005A5F05" w:rsidP="00FF508C">
            <w:pPr>
              <w:pStyle w:val="ac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:rsidR="00D61C4D" w:rsidRPr="00FF508C" w:rsidRDefault="00D61C4D" w:rsidP="00ED52E1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929" w:rsidRDefault="003F4929" w:rsidP="003F4929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黃有文主任</w:t>
            </w:r>
            <w:r w:rsidRPr="005D6F2E">
              <w:rPr>
                <w:rFonts w:ascii="新細明體" w:eastAsia="新細明體" w:hAnsi="新細明體" w:cs="Times New Roman"/>
                <w:sz w:val="28"/>
                <w:szCs w:val="28"/>
              </w:rPr>
              <w:t>執行官</w:t>
            </w:r>
          </w:p>
          <w:p w:rsidR="00D61C4D" w:rsidRPr="00FF508C" w:rsidRDefault="004578AF" w:rsidP="00ED61CF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王志強</w:t>
            </w:r>
            <w:r w:rsidR="00D61C4D"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行政執行官</w:t>
            </w:r>
          </w:p>
          <w:p w:rsidR="00D61C4D" w:rsidRPr="00FF508C" w:rsidRDefault="005A5F05" w:rsidP="005D787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（輪流）</w:t>
            </w:r>
          </w:p>
        </w:tc>
      </w:tr>
      <w:tr w:rsidR="00A96F70" w:rsidRPr="00657753" w:rsidTr="00FF508C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96F70" w:rsidRDefault="00A96F70" w:rsidP="00A7713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7</w:t>
            </w:r>
          </w:p>
          <w:p w:rsidR="00AE7820" w:rsidRDefault="00AE7820" w:rsidP="00A77139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96F70" w:rsidRPr="00657753" w:rsidRDefault="00A96F70" w:rsidP="00AE7820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公務員及教師</w:t>
            </w:r>
            <w:r w:rsidR="00AE7820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法律救濟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實務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7820" w:rsidRDefault="00A96F70" w:rsidP="00ED52E1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  <w:p w:rsidR="00A96F70" w:rsidRDefault="00A96F70" w:rsidP="00ED52E1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820" w:rsidRDefault="00D564A6" w:rsidP="005D787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翁國彥律師</w:t>
            </w:r>
          </w:p>
          <w:p w:rsidR="00A96F70" w:rsidRDefault="00A96F70" w:rsidP="005D7870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</w:tbl>
    <w:p w:rsidR="006819B5" w:rsidRDefault="006819B5" w:rsidP="00954FB8">
      <w:pPr>
        <w:pStyle w:val="ac"/>
        <w:ind w:left="960"/>
        <w:rPr>
          <w:lang w:eastAsia="zh-TW"/>
        </w:rPr>
      </w:pPr>
      <w:r w:rsidRPr="00657753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４</w:t>
      </w:r>
      <w:r w:rsidRPr="00657753">
        <w:rPr>
          <w:rFonts w:ascii="新細明體" w:eastAsia="新細明體" w:hAnsi="新細明體" w:cs="Times New Roman"/>
          <w:sz w:val="28"/>
          <w:szCs w:val="28"/>
        </w:rPr>
        <w:t>、</w:t>
      </w:r>
      <w:r w:rsidR="00A96F70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非</w:t>
      </w:r>
      <w:proofErr w:type="gramStart"/>
      <w:r w:rsidR="00A96F70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訟</w:t>
      </w:r>
      <w:proofErr w:type="gramEnd"/>
      <w:r w:rsidRPr="00657753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實務</w:t>
      </w:r>
      <w:r w:rsidRPr="00657753">
        <w:rPr>
          <w:rFonts w:ascii="新細明體" w:eastAsia="新細明體" w:hAnsi="新細明體" w:cs="Times New Roman"/>
          <w:sz w:val="28"/>
          <w:szCs w:val="28"/>
        </w:rPr>
        <w:t>：</w:t>
      </w:r>
      <w:r w:rsidR="00D564A6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6</w:t>
      </w:r>
      <w:r w:rsidRPr="00657753">
        <w:rPr>
          <w:rFonts w:ascii="新細明體" w:eastAsia="新細明體" w:hAnsi="新細明體" w:cs="Times New Roman"/>
          <w:sz w:val="28"/>
          <w:szCs w:val="28"/>
        </w:rPr>
        <w:t>小時</w:t>
      </w:r>
    </w:p>
    <w:tbl>
      <w:tblPr>
        <w:tblW w:w="0" w:type="auto"/>
        <w:tblInd w:w="1508" w:type="dxa"/>
        <w:tblLayout w:type="fixed"/>
        <w:tblLook w:val="0000" w:firstRow="0" w:lastRow="0" w:firstColumn="0" w:lastColumn="0" w:noHBand="0" w:noVBand="0"/>
      </w:tblPr>
      <w:tblGrid>
        <w:gridCol w:w="540"/>
        <w:gridCol w:w="3305"/>
        <w:gridCol w:w="851"/>
        <w:gridCol w:w="3118"/>
      </w:tblGrid>
      <w:tr w:rsidR="00954FB8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時數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B8" w:rsidRPr="00FF508C" w:rsidRDefault="00954FB8" w:rsidP="00E314C0">
            <w:pPr>
              <w:pStyle w:val="ac"/>
              <w:snapToGrid w:val="0"/>
              <w:jc w:val="distribute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</w:rPr>
              <w:t>建議授課講座</w:t>
            </w:r>
          </w:p>
        </w:tc>
      </w:tr>
      <w:tr w:rsidR="003408D5" w:rsidRPr="00657753" w:rsidTr="00FF50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8AF" w:rsidRPr="00657753" w:rsidRDefault="003408D5" w:rsidP="00A96F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8AF" w:rsidRPr="00657753" w:rsidRDefault="00A96F70" w:rsidP="00A96F70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機構律師職</w:t>
            </w:r>
            <w:proofErr w:type="gramStart"/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涯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面向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8AF" w:rsidRPr="00657753" w:rsidRDefault="003408D5" w:rsidP="00A96F70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657753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8AF" w:rsidRPr="00657753" w:rsidRDefault="00D564A6" w:rsidP="00185206">
            <w:pPr>
              <w:pStyle w:val="ac"/>
              <w:snapToGrid w:val="0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高全國律師</w:t>
            </w:r>
          </w:p>
        </w:tc>
      </w:tr>
      <w:tr w:rsidR="00954FB8" w:rsidRPr="00657753" w:rsidTr="00FF5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63A" w:rsidRDefault="003408D5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2</w:t>
            </w:r>
          </w:p>
          <w:p w:rsidR="00474CF8" w:rsidRPr="00FF508C" w:rsidRDefault="00474CF8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63A" w:rsidRPr="00FF508C" w:rsidRDefault="00A96F70" w:rsidP="00474CF8">
            <w:pPr>
              <w:pStyle w:val="ac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律師事務所</w:t>
            </w:r>
            <w:r w:rsidR="0039323B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非</w:t>
            </w:r>
            <w:proofErr w:type="gramStart"/>
            <w:r w:rsidR="0039323B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訟</w:t>
            </w:r>
            <w:proofErr w:type="gramEnd"/>
            <w:r w:rsidR="00474CF8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律師的業務類型與準備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63A" w:rsidRDefault="00C84A21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FF508C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3</w:t>
            </w:r>
          </w:p>
          <w:p w:rsidR="00474CF8" w:rsidRPr="00FF508C" w:rsidRDefault="00474CF8" w:rsidP="00FF508C">
            <w:pPr>
              <w:pStyle w:val="ac"/>
              <w:snapToGrid w:val="0"/>
              <w:spacing w:line="0" w:lineRule="atLeast"/>
              <w:jc w:val="center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63A" w:rsidRDefault="00474CF8" w:rsidP="003408D5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  <w:shd w:val="clear" w:color="auto" w:fill="FFFFFF"/>
                <w:lang w:eastAsia="zh-TW"/>
              </w:rPr>
              <w:t>谷湘儀律師</w:t>
            </w:r>
          </w:p>
          <w:p w:rsidR="00474CF8" w:rsidRPr="00FF508C" w:rsidRDefault="00474CF8" w:rsidP="003408D5">
            <w:pPr>
              <w:pStyle w:val="ac"/>
              <w:spacing w:line="0" w:lineRule="atLeast"/>
              <w:rPr>
                <w:rFonts w:ascii="新細明體" w:eastAsia="新細明體" w:hAnsi="新細明體" w:cs="Times New Roman"/>
                <w:sz w:val="28"/>
                <w:szCs w:val="28"/>
                <w:shd w:val="clear" w:color="auto" w:fill="FFFFFF"/>
                <w:lang w:eastAsia="zh-TW"/>
              </w:rPr>
            </w:pPr>
          </w:p>
        </w:tc>
      </w:tr>
    </w:tbl>
    <w:p w:rsidR="00894D75" w:rsidRPr="00657753" w:rsidRDefault="00894D75" w:rsidP="00E04979">
      <w:pPr>
        <w:pStyle w:val="ac"/>
        <w:rPr>
          <w:lang w:eastAsia="zh-TW"/>
        </w:rPr>
      </w:pPr>
      <w:bookmarkStart w:id="0" w:name="_GoBack"/>
      <w:bookmarkEnd w:id="0"/>
    </w:p>
    <w:sectPr w:rsidR="00894D75" w:rsidRPr="00657753" w:rsidSect="00FF508C">
      <w:footerReference w:type="default" r:id="rId6"/>
      <w:pgSz w:w="11906" w:h="16838"/>
      <w:pgMar w:top="1134" w:right="1134" w:bottom="851" w:left="1134" w:header="720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56" w:rsidRDefault="00BE3356">
      <w:r>
        <w:separator/>
      </w:r>
    </w:p>
  </w:endnote>
  <w:endnote w:type="continuationSeparator" w:id="0">
    <w:p w:rsidR="00BE3356" w:rsidRDefault="00BE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MS Gothic"/>
    <w:charset w:val="8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DA" w:rsidRDefault="007E17B9">
    <w:pPr>
      <w:pStyle w:val="af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55" cy="135890"/>
              <wp:effectExtent l="1270" t="635" r="635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358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8DA" w:rsidRDefault="00EF68DA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04979">
                            <w:rPr>
                              <w:rStyle w:val="a4"/>
                              <w:noProof/>
                            </w:rPr>
                            <w:t>- 4 -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65pt;height:10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" stroked="f">
              <v:fill opacity="0"/>
              <v:textbox inset="0,0,0,0">
                <w:txbxContent>
                  <w:p w:rsidR="00EF68DA" w:rsidRDefault="00EF68DA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04979">
                      <w:rPr>
                        <w:rStyle w:val="a4"/>
                        <w:noProof/>
                      </w:rPr>
                      <w:t>- 4 -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56" w:rsidRDefault="00BE3356">
      <w:r>
        <w:separator/>
      </w:r>
    </w:p>
  </w:footnote>
  <w:footnote w:type="continuationSeparator" w:id="0">
    <w:p w:rsidR="00BE3356" w:rsidRDefault="00BE3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2C"/>
    <w:rsid w:val="000146BD"/>
    <w:rsid w:val="00020E46"/>
    <w:rsid w:val="000212CC"/>
    <w:rsid w:val="00021762"/>
    <w:rsid w:val="00032FAB"/>
    <w:rsid w:val="000461FF"/>
    <w:rsid w:val="00051E79"/>
    <w:rsid w:val="000524C0"/>
    <w:rsid w:val="00062274"/>
    <w:rsid w:val="00066621"/>
    <w:rsid w:val="00081920"/>
    <w:rsid w:val="00086E0C"/>
    <w:rsid w:val="00097311"/>
    <w:rsid w:val="0009798A"/>
    <w:rsid w:val="00097C3F"/>
    <w:rsid w:val="000A5CE9"/>
    <w:rsid w:val="000E1A88"/>
    <w:rsid w:val="000E72D0"/>
    <w:rsid w:val="000F01B9"/>
    <w:rsid w:val="000F0554"/>
    <w:rsid w:val="000F3CD4"/>
    <w:rsid w:val="000F74E3"/>
    <w:rsid w:val="00115438"/>
    <w:rsid w:val="0012736E"/>
    <w:rsid w:val="001347DF"/>
    <w:rsid w:val="00147FA6"/>
    <w:rsid w:val="00185206"/>
    <w:rsid w:val="00185FC4"/>
    <w:rsid w:val="001C14F1"/>
    <w:rsid w:val="001D5D83"/>
    <w:rsid w:val="001D6EE6"/>
    <w:rsid w:val="001E104E"/>
    <w:rsid w:val="001E5767"/>
    <w:rsid w:val="00201E2C"/>
    <w:rsid w:val="0020280B"/>
    <w:rsid w:val="0020659F"/>
    <w:rsid w:val="00212155"/>
    <w:rsid w:val="002147BF"/>
    <w:rsid w:val="002203A5"/>
    <w:rsid w:val="00237EE6"/>
    <w:rsid w:val="00244957"/>
    <w:rsid w:val="00251037"/>
    <w:rsid w:val="00253173"/>
    <w:rsid w:val="00254A9D"/>
    <w:rsid w:val="002561B6"/>
    <w:rsid w:val="002614A7"/>
    <w:rsid w:val="002727EC"/>
    <w:rsid w:val="002771C4"/>
    <w:rsid w:val="002A70D1"/>
    <w:rsid w:val="002E1CD1"/>
    <w:rsid w:val="002E35E6"/>
    <w:rsid w:val="002E3A7A"/>
    <w:rsid w:val="002F0C52"/>
    <w:rsid w:val="00306142"/>
    <w:rsid w:val="0031517E"/>
    <w:rsid w:val="00324C75"/>
    <w:rsid w:val="003268D0"/>
    <w:rsid w:val="003322B2"/>
    <w:rsid w:val="003337AE"/>
    <w:rsid w:val="00337AC9"/>
    <w:rsid w:val="00337E5F"/>
    <w:rsid w:val="003408D5"/>
    <w:rsid w:val="00342A60"/>
    <w:rsid w:val="003475E9"/>
    <w:rsid w:val="0035679C"/>
    <w:rsid w:val="0036173B"/>
    <w:rsid w:val="00364F13"/>
    <w:rsid w:val="003654D1"/>
    <w:rsid w:val="00377A04"/>
    <w:rsid w:val="00380099"/>
    <w:rsid w:val="003847B4"/>
    <w:rsid w:val="00386DE1"/>
    <w:rsid w:val="0039323B"/>
    <w:rsid w:val="00395BA7"/>
    <w:rsid w:val="003A5911"/>
    <w:rsid w:val="003B75F0"/>
    <w:rsid w:val="003D4524"/>
    <w:rsid w:val="003D60B7"/>
    <w:rsid w:val="003F4929"/>
    <w:rsid w:val="003F4938"/>
    <w:rsid w:val="0042567A"/>
    <w:rsid w:val="00432EE4"/>
    <w:rsid w:val="00433971"/>
    <w:rsid w:val="00434850"/>
    <w:rsid w:val="004430CC"/>
    <w:rsid w:val="004517C2"/>
    <w:rsid w:val="00456B73"/>
    <w:rsid w:val="004578AF"/>
    <w:rsid w:val="0047019F"/>
    <w:rsid w:val="00474CF8"/>
    <w:rsid w:val="004A21DE"/>
    <w:rsid w:val="004D1C21"/>
    <w:rsid w:val="004D7B00"/>
    <w:rsid w:val="004E42E4"/>
    <w:rsid w:val="004E7EB2"/>
    <w:rsid w:val="0050215E"/>
    <w:rsid w:val="0050666A"/>
    <w:rsid w:val="00510A22"/>
    <w:rsid w:val="005147DE"/>
    <w:rsid w:val="0051576B"/>
    <w:rsid w:val="0052243D"/>
    <w:rsid w:val="00530FBB"/>
    <w:rsid w:val="00545325"/>
    <w:rsid w:val="005459E5"/>
    <w:rsid w:val="00561411"/>
    <w:rsid w:val="00572683"/>
    <w:rsid w:val="00572D31"/>
    <w:rsid w:val="005907A5"/>
    <w:rsid w:val="005915CC"/>
    <w:rsid w:val="00597530"/>
    <w:rsid w:val="005A5F05"/>
    <w:rsid w:val="005C1616"/>
    <w:rsid w:val="005C5D5D"/>
    <w:rsid w:val="005D7870"/>
    <w:rsid w:val="005E2F24"/>
    <w:rsid w:val="005F0FC1"/>
    <w:rsid w:val="0061374F"/>
    <w:rsid w:val="00620F71"/>
    <w:rsid w:val="0062184D"/>
    <w:rsid w:val="00627240"/>
    <w:rsid w:val="006404F0"/>
    <w:rsid w:val="00644424"/>
    <w:rsid w:val="00647F74"/>
    <w:rsid w:val="006525BB"/>
    <w:rsid w:val="00657753"/>
    <w:rsid w:val="00664D9E"/>
    <w:rsid w:val="0068015D"/>
    <w:rsid w:val="006814E8"/>
    <w:rsid w:val="006819B5"/>
    <w:rsid w:val="00696E46"/>
    <w:rsid w:val="006B2726"/>
    <w:rsid w:val="006C4D0F"/>
    <w:rsid w:val="006C7556"/>
    <w:rsid w:val="006D0860"/>
    <w:rsid w:val="006D4068"/>
    <w:rsid w:val="006D5821"/>
    <w:rsid w:val="006D6DAF"/>
    <w:rsid w:val="006F4AE7"/>
    <w:rsid w:val="00701A0C"/>
    <w:rsid w:val="00703A09"/>
    <w:rsid w:val="0071731C"/>
    <w:rsid w:val="00723225"/>
    <w:rsid w:val="00724C50"/>
    <w:rsid w:val="00733005"/>
    <w:rsid w:val="00752B55"/>
    <w:rsid w:val="00762639"/>
    <w:rsid w:val="00773117"/>
    <w:rsid w:val="007912E1"/>
    <w:rsid w:val="00793B46"/>
    <w:rsid w:val="00796FCF"/>
    <w:rsid w:val="007A46A7"/>
    <w:rsid w:val="007C325C"/>
    <w:rsid w:val="007C619A"/>
    <w:rsid w:val="007D6647"/>
    <w:rsid w:val="007E17B9"/>
    <w:rsid w:val="007E1A8A"/>
    <w:rsid w:val="007E34F3"/>
    <w:rsid w:val="007F38E0"/>
    <w:rsid w:val="007F3B5A"/>
    <w:rsid w:val="007F7E6E"/>
    <w:rsid w:val="008004F3"/>
    <w:rsid w:val="00830C89"/>
    <w:rsid w:val="008331C8"/>
    <w:rsid w:val="0084107D"/>
    <w:rsid w:val="0087197A"/>
    <w:rsid w:val="008725F2"/>
    <w:rsid w:val="00873DE7"/>
    <w:rsid w:val="00880740"/>
    <w:rsid w:val="00880A77"/>
    <w:rsid w:val="00883981"/>
    <w:rsid w:val="00894D75"/>
    <w:rsid w:val="008B33C1"/>
    <w:rsid w:val="008C2DF3"/>
    <w:rsid w:val="008F2407"/>
    <w:rsid w:val="00901A65"/>
    <w:rsid w:val="009022D0"/>
    <w:rsid w:val="00903862"/>
    <w:rsid w:val="00924B1C"/>
    <w:rsid w:val="00945B9D"/>
    <w:rsid w:val="00954FB8"/>
    <w:rsid w:val="0095725D"/>
    <w:rsid w:val="00963F71"/>
    <w:rsid w:val="00975349"/>
    <w:rsid w:val="009832E0"/>
    <w:rsid w:val="0099587C"/>
    <w:rsid w:val="009A7233"/>
    <w:rsid w:val="009B13A0"/>
    <w:rsid w:val="009B57B6"/>
    <w:rsid w:val="009C2389"/>
    <w:rsid w:val="009E063A"/>
    <w:rsid w:val="009E211A"/>
    <w:rsid w:val="009E6BE2"/>
    <w:rsid w:val="009F0BAC"/>
    <w:rsid w:val="009F7419"/>
    <w:rsid w:val="00A01E33"/>
    <w:rsid w:val="00A070EF"/>
    <w:rsid w:val="00A07FA2"/>
    <w:rsid w:val="00A10F50"/>
    <w:rsid w:val="00A17DD2"/>
    <w:rsid w:val="00A25B88"/>
    <w:rsid w:val="00A47E62"/>
    <w:rsid w:val="00A54D39"/>
    <w:rsid w:val="00A77139"/>
    <w:rsid w:val="00A96F70"/>
    <w:rsid w:val="00AA52C4"/>
    <w:rsid w:val="00AB0363"/>
    <w:rsid w:val="00AB49F4"/>
    <w:rsid w:val="00AD20B9"/>
    <w:rsid w:val="00AE3180"/>
    <w:rsid w:val="00AE7820"/>
    <w:rsid w:val="00AF35AC"/>
    <w:rsid w:val="00B01505"/>
    <w:rsid w:val="00B05087"/>
    <w:rsid w:val="00B0608D"/>
    <w:rsid w:val="00B14625"/>
    <w:rsid w:val="00B21E15"/>
    <w:rsid w:val="00B2387C"/>
    <w:rsid w:val="00B33BF0"/>
    <w:rsid w:val="00B55959"/>
    <w:rsid w:val="00B6508B"/>
    <w:rsid w:val="00B66EDB"/>
    <w:rsid w:val="00B745F9"/>
    <w:rsid w:val="00B8527C"/>
    <w:rsid w:val="00B8602A"/>
    <w:rsid w:val="00B8702C"/>
    <w:rsid w:val="00BA0649"/>
    <w:rsid w:val="00BB1744"/>
    <w:rsid w:val="00BB1797"/>
    <w:rsid w:val="00BB1980"/>
    <w:rsid w:val="00BB69E9"/>
    <w:rsid w:val="00BD1DAF"/>
    <w:rsid w:val="00BD4AD7"/>
    <w:rsid w:val="00BD4D7F"/>
    <w:rsid w:val="00BE19FF"/>
    <w:rsid w:val="00BE3356"/>
    <w:rsid w:val="00BF0011"/>
    <w:rsid w:val="00C133EB"/>
    <w:rsid w:val="00C16036"/>
    <w:rsid w:val="00C2626B"/>
    <w:rsid w:val="00C43DE0"/>
    <w:rsid w:val="00C55376"/>
    <w:rsid w:val="00C75129"/>
    <w:rsid w:val="00C84A21"/>
    <w:rsid w:val="00CA4CCB"/>
    <w:rsid w:val="00CB180A"/>
    <w:rsid w:val="00CB18A8"/>
    <w:rsid w:val="00CC3B70"/>
    <w:rsid w:val="00CC54E2"/>
    <w:rsid w:val="00CD6613"/>
    <w:rsid w:val="00D23805"/>
    <w:rsid w:val="00D415AD"/>
    <w:rsid w:val="00D4526B"/>
    <w:rsid w:val="00D564A6"/>
    <w:rsid w:val="00D61C4D"/>
    <w:rsid w:val="00D63FB0"/>
    <w:rsid w:val="00D709ED"/>
    <w:rsid w:val="00D833EB"/>
    <w:rsid w:val="00D967CA"/>
    <w:rsid w:val="00D97B4F"/>
    <w:rsid w:val="00DA29EB"/>
    <w:rsid w:val="00DA7561"/>
    <w:rsid w:val="00DB19CA"/>
    <w:rsid w:val="00DB1AB1"/>
    <w:rsid w:val="00DB3D41"/>
    <w:rsid w:val="00DC31DF"/>
    <w:rsid w:val="00DD112B"/>
    <w:rsid w:val="00DD2A98"/>
    <w:rsid w:val="00DE62FC"/>
    <w:rsid w:val="00DE72E8"/>
    <w:rsid w:val="00DF3645"/>
    <w:rsid w:val="00E02A70"/>
    <w:rsid w:val="00E04979"/>
    <w:rsid w:val="00E05C2E"/>
    <w:rsid w:val="00E05EDF"/>
    <w:rsid w:val="00E10AA6"/>
    <w:rsid w:val="00E131FE"/>
    <w:rsid w:val="00E1771E"/>
    <w:rsid w:val="00E314C0"/>
    <w:rsid w:val="00E33CD7"/>
    <w:rsid w:val="00E45094"/>
    <w:rsid w:val="00E51189"/>
    <w:rsid w:val="00E70FBD"/>
    <w:rsid w:val="00E73F83"/>
    <w:rsid w:val="00E85C0E"/>
    <w:rsid w:val="00E92328"/>
    <w:rsid w:val="00E97E43"/>
    <w:rsid w:val="00EA7363"/>
    <w:rsid w:val="00EB2F65"/>
    <w:rsid w:val="00EB3ADF"/>
    <w:rsid w:val="00EB53D9"/>
    <w:rsid w:val="00EC1BD1"/>
    <w:rsid w:val="00EC32BF"/>
    <w:rsid w:val="00ED52E1"/>
    <w:rsid w:val="00ED61CF"/>
    <w:rsid w:val="00EE123E"/>
    <w:rsid w:val="00EE42F1"/>
    <w:rsid w:val="00EE680C"/>
    <w:rsid w:val="00EF68DA"/>
    <w:rsid w:val="00F03C2E"/>
    <w:rsid w:val="00F06C29"/>
    <w:rsid w:val="00F15AD8"/>
    <w:rsid w:val="00F16FE8"/>
    <w:rsid w:val="00F24A60"/>
    <w:rsid w:val="00F26C90"/>
    <w:rsid w:val="00F41A6B"/>
    <w:rsid w:val="00F42E75"/>
    <w:rsid w:val="00F46EFE"/>
    <w:rsid w:val="00F52A41"/>
    <w:rsid w:val="00F62F17"/>
    <w:rsid w:val="00F70118"/>
    <w:rsid w:val="00F72184"/>
    <w:rsid w:val="00F97B9A"/>
    <w:rsid w:val="00FB3CE1"/>
    <w:rsid w:val="00FC2A12"/>
    <w:rsid w:val="00FD5124"/>
    <w:rsid w:val="00FD54D8"/>
    <w:rsid w:val="00FE3C40"/>
    <w:rsid w:val="00FE6A2B"/>
    <w:rsid w:val="00FF2527"/>
    <w:rsid w:val="00FF508C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8EEFC"/>
  <w15:chartTrackingRefBased/>
  <w15:docId w15:val="{40F6906C-A647-4D0B-8A84-43609D76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">
    <w:name w:val="WW-預設段落字型"/>
  </w:style>
  <w:style w:type="character" w:customStyle="1" w:styleId="WW8Num14z0">
    <w:name w:val="WW8Num14z0"/>
    <w:rPr>
      <w:rFonts w:ascii="新細明體" w:hAnsi="新細明體"/>
      <w:sz w:val="28"/>
    </w:rPr>
  </w:style>
  <w:style w:type="character" w:customStyle="1" w:styleId="WW-1">
    <w:name w:val="WW-預設段落字型1"/>
  </w:style>
  <w:style w:type="character" w:styleId="a3">
    <w:name w:val="annotation reference"/>
    <w:semiHidden/>
    <w:rPr>
      <w:sz w:val="18"/>
      <w:szCs w:val="18"/>
    </w:rPr>
  </w:style>
  <w:style w:type="character" w:styleId="a4">
    <w:name w:val="page number"/>
    <w:basedOn w:val="WW-1"/>
  </w:style>
  <w:style w:type="character" w:customStyle="1" w:styleId="a5">
    <w:name w:val="字元 字元"/>
    <w:rPr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BiauKai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BiauKai" w:cs="Arial Unicode MS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eastAsia="BiauKai" w:cs="Arial Unicode MS"/>
      <w:i/>
      <w:iCs/>
    </w:rPr>
  </w:style>
  <w:style w:type="paragraph" w:customStyle="1" w:styleId="aa">
    <w:name w:val="目錄"/>
    <w:basedOn w:val="a"/>
    <w:pPr>
      <w:suppressLineNumbers/>
    </w:pPr>
    <w:rPr>
      <w:rFonts w:eastAsia="BiauKai" w:cs="Arial Unicode MS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Plain Text"/>
    <w:basedOn w:val="a"/>
    <w:rPr>
      <w:rFonts w:ascii="細明體" w:eastAsia="細明體" w:hAnsi="細明體" w:cs="Courier New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1631</Characters>
  <Application>Microsoft Office Word</Application>
  <DocSecurity>0</DocSecurity>
  <Lines>13</Lines>
  <Paragraphs>3</Paragraphs>
  <ScaleCrop>false</ScaleCrop>
  <Company>HOME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第16期基礎訓練課程總表(稿)</dc:title>
  <dc:subject/>
  <dc:creator>HSU, KO-MING</dc:creator>
  <cp:keywords/>
  <cp:lastModifiedBy>USER</cp:lastModifiedBy>
  <cp:revision>4</cp:revision>
  <cp:lastPrinted>2021-02-20T09:19:00Z</cp:lastPrinted>
  <dcterms:created xsi:type="dcterms:W3CDTF">2022-11-22T01:58:00Z</dcterms:created>
  <dcterms:modified xsi:type="dcterms:W3CDTF">2022-11-22T02:00:00Z</dcterms:modified>
</cp:coreProperties>
</file>