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D9079" w14:textId="5D86E616" w:rsidR="00347EA7" w:rsidRPr="005F2C8C" w:rsidRDefault="005F2C8C" w:rsidP="005F2C8C">
      <w:pPr>
        <w:snapToGrid w:val="0"/>
        <w:spacing w:before="180" w:after="180"/>
        <w:jc w:val="center"/>
        <w:rPr>
          <w:rFonts w:eastAsia="標楷體" w:cstheme="minorHAnsi"/>
          <w:b/>
          <w:bCs/>
          <w:sz w:val="36"/>
          <w:szCs w:val="36"/>
        </w:rPr>
      </w:pPr>
      <w:r w:rsidRPr="005F2C8C">
        <w:rPr>
          <w:rFonts w:eastAsia="標楷體" w:cstheme="minorHAnsi"/>
          <w:b/>
          <w:bCs/>
          <w:sz w:val="36"/>
          <w:szCs w:val="36"/>
        </w:rPr>
        <w:t>全國律師聯合會</w:t>
      </w:r>
    </w:p>
    <w:p w14:paraId="1B35D268" w14:textId="47EE70E0" w:rsidR="005F2C8C" w:rsidRPr="005F2C8C" w:rsidRDefault="005F2C8C" w:rsidP="005F2C8C">
      <w:pPr>
        <w:snapToGrid w:val="0"/>
        <w:spacing w:before="180" w:after="180"/>
        <w:jc w:val="center"/>
        <w:rPr>
          <w:rFonts w:eastAsia="標楷體" w:cstheme="minorHAnsi"/>
          <w:b/>
          <w:bCs/>
          <w:sz w:val="36"/>
          <w:szCs w:val="36"/>
        </w:rPr>
      </w:pPr>
      <w:r w:rsidRPr="005F2C8C">
        <w:rPr>
          <w:rFonts w:eastAsia="標楷體" w:cstheme="minorHAnsi"/>
          <w:b/>
          <w:bCs/>
          <w:sz w:val="36"/>
          <w:szCs w:val="36"/>
        </w:rPr>
        <w:t>第一屆環境法委員會政策白皮書</w:t>
      </w:r>
    </w:p>
    <w:p w14:paraId="216D0B68" w14:textId="05868614" w:rsidR="005F2C8C" w:rsidRPr="005F2C8C" w:rsidRDefault="005F2C8C" w:rsidP="005F2C8C">
      <w:pPr>
        <w:snapToGrid w:val="0"/>
        <w:spacing w:before="180" w:after="180"/>
        <w:jc w:val="right"/>
        <w:rPr>
          <w:rFonts w:eastAsia="標楷體" w:cstheme="minorHAnsi"/>
          <w:sz w:val="28"/>
          <w:szCs w:val="28"/>
        </w:rPr>
      </w:pPr>
      <w:r w:rsidRPr="005F2C8C">
        <w:rPr>
          <w:rFonts w:eastAsia="標楷體" w:cstheme="minorHAnsi"/>
          <w:sz w:val="28"/>
          <w:szCs w:val="28"/>
        </w:rPr>
        <w:t>主任委員</w:t>
      </w:r>
      <w:r w:rsidRPr="005F2C8C">
        <w:rPr>
          <w:rFonts w:eastAsia="標楷體" w:cstheme="minorHAnsi"/>
          <w:sz w:val="28"/>
          <w:szCs w:val="28"/>
        </w:rPr>
        <w:t xml:space="preserve"> </w:t>
      </w:r>
      <w:r w:rsidRPr="005F2C8C">
        <w:rPr>
          <w:rFonts w:eastAsia="標楷體" w:cstheme="minorHAnsi"/>
          <w:sz w:val="28"/>
          <w:szCs w:val="28"/>
        </w:rPr>
        <w:t>張譽尹律師</w:t>
      </w:r>
    </w:p>
    <w:p w14:paraId="14D26923" w14:textId="3CD2BADB" w:rsidR="005F2C8C" w:rsidRPr="001D0E2D" w:rsidRDefault="005F2C8C" w:rsidP="005F2C8C">
      <w:pPr>
        <w:pStyle w:val="a3"/>
        <w:numPr>
          <w:ilvl w:val="0"/>
          <w:numId w:val="1"/>
        </w:numPr>
        <w:snapToGrid w:val="0"/>
        <w:spacing w:before="180" w:after="180"/>
        <w:ind w:leftChars="0" w:left="709" w:hanging="709"/>
        <w:rPr>
          <w:rFonts w:eastAsia="標楷體" w:cstheme="minorHAnsi"/>
          <w:b/>
          <w:bCs/>
          <w:sz w:val="32"/>
          <w:szCs w:val="32"/>
        </w:rPr>
      </w:pPr>
      <w:r w:rsidRPr="001D0E2D">
        <w:rPr>
          <w:rFonts w:eastAsia="標楷體" w:cstheme="minorHAnsi"/>
          <w:b/>
          <w:bCs/>
          <w:sz w:val="32"/>
          <w:szCs w:val="32"/>
        </w:rPr>
        <w:t>現狀分析</w:t>
      </w:r>
      <w:r w:rsidR="00864C27" w:rsidRPr="001D0E2D">
        <w:rPr>
          <w:rFonts w:eastAsia="標楷體" w:cstheme="minorHAnsi" w:hint="eastAsia"/>
          <w:b/>
          <w:bCs/>
          <w:sz w:val="32"/>
          <w:szCs w:val="32"/>
        </w:rPr>
        <w:t>：</w:t>
      </w:r>
    </w:p>
    <w:p w14:paraId="7B572FAF" w14:textId="4FB00679" w:rsidR="00864C27" w:rsidRPr="001D0E2D" w:rsidRDefault="003C5EE5" w:rsidP="00864C27">
      <w:pPr>
        <w:pStyle w:val="a3"/>
        <w:numPr>
          <w:ilvl w:val="0"/>
          <w:numId w:val="2"/>
        </w:numPr>
        <w:snapToGrid w:val="0"/>
        <w:spacing w:before="180" w:after="180"/>
        <w:ind w:leftChars="0"/>
        <w:rPr>
          <w:rFonts w:eastAsia="標楷體" w:cstheme="minorHAnsi"/>
          <w:b/>
          <w:bCs/>
          <w:sz w:val="32"/>
          <w:szCs w:val="32"/>
        </w:rPr>
      </w:pPr>
      <w:r>
        <w:rPr>
          <w:rFonts w:eastAsia="標楷體" w:cstheme="minorHAnsi" w:hint="eastAsia"/>
          <w:b/>
          <w:bCs/>
          <w:sz w:val="32"/>
          <w:szCs w:val="32"/>
        </w:rPr>
        <w:t>律師業務方面，</w:t>
      </w:r>
      <w:r w:rsidR="001D0E2D" w:rsidRPr="001D0E2D">
        <w:rPr>
          <w:rFonts w:eastAsia="標楷體" w:cstheme="minorHAnsi" w:hint="eastAsia"/>
          <w:b/>
          <w:bCs/>
          <w:sz w:val="32"/>
          <w:szCs w:val="32"/>
        </w:rPr>
        <w:t>環境法律極為廣泛，其中不乏需要律師專業服務之領域，但尚未</w:t>
      </w:r>
      <w:r>
        <w:rPr>
          <w:rFonts w:eastAsia="標楷體" w:cstheme="minorHAnsi" w:hint="eastAsia"/>
          <w:b/>
          <w:bCs/>
          <w:sz w:val="32"/>
          <w:szCs w:val="32"/>
        </w:rPr>
        <w:t>廣泛</w:t>
      </w:r>
      <w:r w:rsidR="001D0E2D" w:rsidRPr="001D0E2D">
        <w:rPr>
          <w:rFonts w:eastAsia="標楷體" w:cstheme="minorHAnsi" w:hint="eastAsia"/>
          <w:b/>
          <w:bCs/>
          <w:sz w:val="32"/>
          <w:szCs w:val="32"/>
        </w:rPr>
        <w:t>開拓</w:t>
      </w:r>
      <w:r w:rsidR="00864C27" w:rsidRPr="001D0E2D">
        <w:rPr>
          <w:rFonts w:eastAsia="標楷體" w:cstheme="minorHAnsi" w:hint="eastAsia"/>
          <w:b/>
          <w:bCs/>
          <w:sz w:val="32"/>
          <w:szCs w:val="32"/>
        </w:rPr>
        <w:t>律師業務</w:t>
      </w:r>
      <w:r w:rsidR="001D0E2D" w:rsidRPr="001D0E2D">
        <w:rPr>
          <w:rFonts w:eastAsia="標楷體" w:cstheme="minorHAnsi" w:hint="eastAsia"/>
          <w:b/>
          <w:bCs/>
          <w:sz w:val="32"/>
          <w:szCs w:val="32"/>
        </w:rPr>
        <w:t>市場</w:t>
      </w:r>
      <w:r w:rsidR="00864C27" w:rsidRPr="001D0E2D">
        <w:rPr>
          <w:rFonts w:eastAsia="標楷體" w:cstheme="minorHAnsi" w:hint="eastAsia"/>
          <w:b/>
          <w:bCs/>
          <w:sz w:val="32"/>
          <w:szCs w:val="32"/>
        </w:rPr>
        <w:t>：</w:t>
      </w:r>
    </w:p>
    <w:p w14:paraId="76EE6590" w14:textId="755F5A14" w:rsidR="00864C27" w:rsidRPr="001D0E2D" w:rsidRDefault="00864C27" w:rsidP="001D0E2D">
      <w:pPr>
        <w:pStyle w:val="a3"/>
        <w:numPr>
          <w:ilvl w:val="0"/>
          <w:numId w:val="3"/>
        </w:numPr>
        <w:snapToGrid w:val="0"/>
        <w:spacing w:before="180" w:after="180"/>
        <w:ind w:leftChars="0"/>
        <w:rPr>
          <w:rFonts w:eastAsia="標楷體" w:cstheme="minorHAnsi"/>
          <w:sz w:val="32"/>
          <w:szCs w:val="32"/>
        </w:rPr>
      </w:pPr>
      <w:r w:rsidRPr="001D0E2D">
        <w:rPr>
          <w:rFonts w:eastAsia="標楷體" w:cstheme="minorHAnsi" w:hint="eastAsia"/>
          <w:sz w:val="32"/>
          <w:szCs w:val="32"/>
        </w:rPr>
        <w:t>按「本法所稱環境，係指影響人類生存與發展之各種天然資源及經過人為影響之自然因素總稱，包括陽光、空氣、水、土壤、陸地、礦產、森林、野生生物、景觀及遊憩、社會經濟、文化、人文史蹟、自然遺蹟及自然生態系統等。永續發展係指做到滿足當代需求，同時不損及後代滿足其需要之發展。」環境基本法第</w:t>
      </w:r>
      <w:r w:rsidRPr="001D0E2D">
        <w:rPr>
          <w:rFonts w:eastAsia="標楷體" w:cstheme="minorHAnsi" w:hint="eastAsia"/>
          <w:sz w:val="32"/>
          <w:szCs w:val="32"/>
        </w:rPr>
        <w:t>2</w:t>
      </w:r>
      <w:r w:rsidRPr="001D0E2D">
        <w:rPr>
          <w:rFonts w:eastAsia="標楷體" w:cstheme="minorHAnsi" w:hint="eastAsia"/>
          <w:sz w:val="32"/>
          <w:szCs w:val="32"/>
        </w:rPr>
        <w:t>條定有明文。是以，我國除了環保署主管之法令例如</w:t>
      </w:r>
      <w:r w:rsidR="00992EDB" w:rsidRPr="001D0E2D">
        <w:rPr>
          <w:rFonts w:eastAsia="標楷體" w:cstheme="minorHAnsi" w:hint="eastAsia"/>
          <w:sz w:val="32"/>
          <w:szCs w:val="32"/>
        </w:rPr>
        <w:t>空氣污染防制法、水污染防治法、海洋污染防治法、廢棄物清理法、資源回收再利用法、毒性及關注化學物質管理法、土壤及地下水污染整治法、溫室氣體減量及管理法、公害糾紛處理法、環境影響評估法等，可謂狹義之環境法外，非環保署主管之法令例如：海岸管理法、濕地保育法、國土計畫法、都市計畫法、國家公園法、</w:t>
      </w:r>
      <w:r w:rsidR="003C5EE5">
        <w:rPr>
          <w:rFonts w:eastAsia="標楷體" w:cstheme="minorHAnsi" w:hint="eastAsia"/>
          <w:sz w:val="32"/>
          <w:szCs w:val="32"/>
        </w:rPr>
        <w:t>都市更新條例、土地徵收條例、</w:t>
      </w:r>
      <w:r w:rsidR="001D0E2D" w:rsidRPr="001D0E2D">
        <w:rPr>
          <w:rFonts w:eastAsia="標楷體" w:cstheme="minorHAnsi" w:hint="eastAsia"/>
          <w:sz w:val="32"/>
          <w:szCs w:val="32"/>
        </w:rPr>
        <w:t>原住民族基本法、水利法、溫泉法、土石採取法、地質法、</w:t>
      </w:r>
      <w:r w:rsidR="00992EDB" w:rsidRPr="001D0E2D">
        <w:rPr>
          <w:rFonts w:eastAsia="標楷體" w:cstheme="minorHAnsi" w:hint="eastAsia"/>
          <w:sz w:val="32"/>
          <w:szCs w:val="32"/>
        </w:rPr>
        <w:t>礦業法、</w:t>
      </w:r>
      <w:r w:rsidR="001D0E2D" w:rsidRPr="001D0E2D">
        <w:rPr>
          <w:rFonts w:eastAsia="標楷體" w:cstheme="minorHAnsi" w:hint="eastAsia"/>
          <w:sz w:val="32"/>
          <w:szCs w:val="32"/>
        </w:rPr>
        <w:t>電業法、</w:t>
      </w:r>
      <w:r w:rsidR="00992EDB" w:rsidRPr="001D0E2D">
        <w:rPr>
          <w:rFonts w:eastAsia="標楷體" w:cstheme="minorHAnsi" w:hint="eastAsia"/>
          <w:sz w:val="32"/>
          <w:szCs w:val="32"/>
        </w:rPr>
        <w:t>再生能源發展條例、</w:t>
      </w:r>
      <w:r w:rsidR="001D0E2D" w:rsidRPr="001D0E2D">
        <w:rPr>
          <w:rFonts w:eastAsia="標楷體" w:cstheme="minorHAnsi" w:hint="eastAsia"/>
          <w:sz w:val="32"/>
          <w:szCs w:val="32"/>
        </w:rPr>
        <w:t>放射性物料管理法、低放射性廢棄物最終處置設施場址設值條例、發展觀光條例、</w:t>
      </w:r>
      <w:r w:rsidR="00992EDB" w:rsidRPr="001D0E2D">
        <w:rPr>
          <w:rFonts w:eastAsia="標楷體" w:cstheme="minorHAnsi" w:hint="eastAsia"/>
          <w:sz w:val="32"/>
          <w:szCs w:val="32"/>
        </w:rPr>
        <w:t>森林法、</w:t>
      </w:r>
      <w:r w:rsidR="001D0E2D" w:rsidRPr="001D0E2D">
        <w:rPr>
          <w:rFonts w:eastAsia="標楷體" w:cstheme="minorHAnsi" w:hint="eastAsia"/>
          <w:sz w:val="32"/>
          <w:szCs w:val="32"/>
        </w:rPr>
        <w:t>動物保護法、</w:t>
      </w:r>
      <w:r w:rsidR="00992EDB" w:rsidRPr="001D0E2D">
        <w:rPr>
          <w:rFonts w:eastAsia="標楷體" w:cstheme="minorHAnsi" w:hint="eastAsia"/>
          <w:sz w:val="32"/>
          <w:szCs w:val="32"/>
        </w:rPr>
        <w:t>野生動物保</w:t>
      </w:r>
      <w:r w:rsidR="001D0E2D" w:rsidRPr="001D0E2D">
        <w:rPr>
          <w:rFonts w:eastAsia="標楷體" w:cstheme="minorHAnsi" w:hint="eastAsia"/>
          <w:sz w:val="32"/>
          <w:szCs w:val="32"/>
        </w:rPr>
        <w:t>育</w:t>
      </w:r>
      <w:r w:rsidR="00992EDB" w:rsidRPr="001D0E2D">
        <w:rPr>
          <w:rFonts w:eastAsia="標楷體" w:cstheme="minorHAnsi" w:hint="eastAsia"/>
          <w:sz w:val="32"/>
          <w:szCs w:val="32"/>
        </w:rPr>
        <w:t>法、</w:t>
      </w:r>
      <w:r w:rsidR="001D0E2D" w:rsidRPr="001D0E2D">
        <w:rPr>
          <w:rFonts w:eastAsia="標楷體" w:cstheme="minorHAnsi" w:hint="eastAsia"/>
          <w:sz w:val="32"/>
          <w:szCs w:val="32"/>
        </w:rPr>
        <w:t>水土保持法、山坡地保育利用條例、農村再生條</w:t>
      </w:r>
      <w:r w:rsidR="001D0E2D" w:rsidRPr="001D0E2D">
        <w:rPr>
          <w:rFonts w:eastAsia="標楷體" w:cstheme="minorHAnsi" w:hint="eastAsia"/>
          <w:sz w:val="32"/>
          <w:szCs w:val="32"/>
        </w:rPr>
        <w:lastRenderedPageBreak/>
        <w:t>例、</w:t>
      </w:r>
      <w:r w:rsidR="00992EDB" w:rsidRPr="001D0E2D">
        <w:rPr>
          <w:rFonts w:eastAsia="標楷體" w:cstheme="minorHAnsi" w:hint="eastAsia"/>
          <w:sz w:val="32"/>
          <w:szCs w:val="32"/>
        </w:rPr>
        <w:t>文化資產保存法、水下文化資產保存法</w:t>
      </w:r>
      <w:r w:rsidR="001D0E2D" w:rsidRPr="001D0E2D">
        <w:rPr>
          <w:rFonts w:eastAsia="標楷體" w:cstheme="minorHAnsi" w:hint="eastAsia"/>
          <w:sz w:val="32"/>
          <w:szCs w:val="32"/>
        </w:rPr>
        <w:t>…等</w:t>
      </w:r>
      <w:r w:rsidR="00FB7898">
        <w:rPr>
          <w:rFonts w:eastAsia="標楷體" w:cstheme="minorHAnsi" w:hint="eastAsia"/>
          <w:sz w:val="32"/>
          <w:szCs w:val="32"/>
        </w:rPr>
        <w:t>，</w:t>
      </w:r>
      <w:r w:rsidR="001D0E2D" w:rsidRPr="001D0E2D">
        <w:rPr>
          <w:rFonts w:eastAsia="標楷體" w:cstheme="minorHAnsi" w:hint="eastAsia"/>
          <w:sz w:val="32"/>
          <w:szCs w:val="32"/>
        </w:rPr>
        <w:t>只要涉及影響人類生存與發展之各種天然資源及經過人為影響之自然因素者，均可稱之為廣義之環境法。</w:t>
      </w:r>
      <w:r w:rsidR="001D0E2D">
        <w:rPr>
          <w:rFonts w:eastAsia="標楷體" w:cstheme="minorHAnsi" w:hint="eastAsia"/>
          <w:sz w:val="32"/>
          <w:szCs w:val="32"/>
        </w:rPr>
        <w:t>由是可見，環境法領域極為廣泛。</w:t>
      </w:r>
    </w:p>
    <w:p w14:paraId="5CF2E986" w14:textId="41B6A78E" w:rsidR="00E10D1E" w:rsidRDefault="00347BE1" w:rsidP="001D0E2D">
      <w:pPr>
        <w:pStyle w:val="a3"/>
        <w:numPr>
          <w:ilvl w:val="0"/>
          <w:numId w:val="3"/>
        </w:numPr>
        <w:snapToGrid w:val="0"/>
        <w:spacing w:before="180" w:after="180"/>
        <w:ind w:leftChars="0"/>
        <w:rPr>
          <w:rFonts w:eastAsia="標楷體" w:cstheme="minorHAnsi"/>
          <w:sz w:val="32"/>
          <w:szCs w:val="32"/>
        </w:rPr>
      </w:pPr>
      <w:r w:rsidRPr="00347BE1">
        <w:rPr>
          <w:rFonts w:eastAsia="標楷體" w:cstheme="minorHAnsi" w:hint="eastAsia"/>
          <w:sz w:val="32"/>
          <w:szCs w:val="32"/>
        </w:rPr>
        <w:t>上揭法律之解釋適用，</w:t>
      </w:r>
      <w:r w:rsidR="00FB7898">
        <w:rPr>
          <w:rFonts w:eastAsia="標楷體" w:cstheme="minorHAnsi" w:hint="eastAsia"/>
          <w:sz w:val="32"/>
          <w:szCs w:val="32"/>
        </w:rPr>
        <w:t>涉及人與環境之互動，</w:t>
      </w:r>
      <w:r w:rsidRPr="00347BE1">
        <w:rPr>
          <w:rFonts w:eastAsia="標楷體" w:cstheme="minorHAnsi" w:hint="eastAsia"/>
          <w:sz w:val="32"/>
          <w:szCs w:val="32"/>
        </w:rPr>
        <w:t>不論是對企業、政府或是一般人民，均有深遠長期之影響。</w:t>
      </w:r>
      <w:r w:rsidR="001D0E2D" w:rsidRPr="00347BE1">
        <w:rPr>
          <w:rFonts w:eastAsia="標楷體" w:cstheme="minorHAnsi" w:hint="eastAsia"/>
          <w:sz w:val="32"/>
          <w:szCs w:val="32"/>
        </w:rPr>
        <w:t>上揭法律雖為國內之成文法，但因屬行政法各論領域，故在我國律師養成之法律教育過程中</w:t>
      </w:r>
      <w:r w:rsidRPr="00347BE1">
        <w:rPr>
          <w:rFonts w:eastAsia="標楷體" w:cstheme="minorHAnsi" w:hint="eastAsia"/>
          <w:sz w:val="32"/>
          <w:szCs w:val="32"/>
        </w:rPr>
        <w:t>，</w:t>
      </w:r>
      <w:r w:rsidR="00FB7898">
        <w:rPr>
          <w:rFonts w:eastAsia="標楷體" w:cstheme="minorHAnsi" w:hint="eastAsia"/>
          <w:sz w:val="32"/>
          <w:szCs w:val="32"/>
        </w:rPr>
        <w:t>鮮</w:t>
      </w:r>
      <w:r w:rsidR="001D0E2D" w:rsidRPr="00347BE1">
        <w:rPr>
          <w:rFonts w:eastAsia="標楷體" w:cstheme="minorHAnsi" w:hint="eastAsia"/>
          <w:sz w:val="32"/>
          <w:szCs w:val="32"/>
        </w:rPr>
        <w:t>有可供修習之課程</w:t>
      </w:r>
      <w:r w:rsidRPr="00347BE1">
        <w:rPr>
          <w:rFonts w:eastAsia="標楷體" w:cstheme="minorHAnsi" w:hint="eastAsia"/>
          <w:sz w:val="32"/>
          <w:szCs w:val="32"/>
        </w:rPr>
        <w:t>，法院亦鮮見長期累積之案例</w:t>
      </w:r>
      <w:r w:rsidR="00E10D1E">
        <w:rPr>
          <w:rFonts w:eastAsia="標楷體" w:cstheme="minorHAnsi" w:hint="eastAsia"/>
          <w:sz w:val="32"/>
          <w:szCs w:val="32"/>
        </w:rPr>
        <w:t>，國家行政、立法機關有關於上揭法律之制定、修訂、解釋適用，亦鮮見徵詢律師公會之專業意見</w:t>
      </w:r>
      <w:r w:rsidR="001D0E2D" w:rsidRPr="00347BE1">
        <w:rPr>
          <w:rFonts w:eastAsia="標楷體" w:cstheme="minorHAnsi" w:hint="eastAsia"/>
          <w:sz w:val="32"/>
          <w:szCs w:val="32"/>
        </w:rPr>
        <w:t>。長久以往，</w:t>
      </w:r>
      <w:r w:rsidRPr="00347BE1">
        <w:rPr>
          <w:rFonts w:eastAsia="標楷體" w:cstheme="minorHAnsi" w:hint="eastAsia"/>
          <w:sz w:val="32"/>
          <w:szCs w:val="32"/>
        </w:rPr>
        <w:t>上揭法律之解釋適用或</w:t>
      </w:r>
      <w:r w:rsidR="003C5EE5">
        <w:rPr>
          <w:rFonts w:eastAsia="標楷體" w:cstheme="minorHAnsi" w:hint="eastAsia"/>
          <w:sz w:val="32"/>
          <w:szCs w:val="32"/>
        </w:rPr>
        <w:t>訴訟非訟</w:t>
      </w:r>
      <w:r w:rsidRPr="00347BE1">
        <w:rPr>
          <w:rFonts w:eastAsia="標楷體" w:cstheme="minorHAnsi" w:hint="eastAsia"/>
          <w:sz w:val="32"/>
          <w:szCs w:val="32"/>
        </w:rPr>
        <w:t>服務，</w:t>
      </w:r>
      <w:r w:rsidR="003C5EE5">
        <w:rPr>
          <w:rFonts w:eastAsia="標楷體" w:cstheme="minorHAnsi" w:hint="eastAsia"/>
          <w:sz w:val="32"/>
          <w:szCs w:val="32"/>
        </w:rPr>
        <w:t>較少</w:t>
      </w:r>
      <w:r w:rsidRPr="00347BE1">
        <w:rPr>
          <w:rFonts w:eastAsia="標楷體" w:cstheme="minorHAnsi" w:hint="eastAsia"/>
          <w:sz w:val="32"/>
          <w:szCs w:val="32"/>
        </w:rPr>
        <w:t>律師進入此一市場。如有行政機關解釋適用錯誤、立法疏漏、甚或立法時已有違憲侵害人民基本權之虞時，不但破壞人民賴以生存的環境</w:t>
      </w:r>
      <w:r w:rsidR="00E10D1E">
        <w:rPr>
          <w:rFonts w:eastAsia="標楷體" w:cstheme="minorHAnsi" w:hint="eastAsia"/>
          <w:sz w:val="32"/>
          <w:szCs w:val="32"/>
        </w:rPr>
        <w:t>，</w:t>
      </w:r>
      <w:r w:rsidRPr="00347BE1">
        <w:rPr>
          <w:rFonts w:eastAsia="標楷體" w:cstheme="minorHAnsi" w:hint="eastAsia"/>
          <w:sz w:val="32"/>
          <w:szCs w:val="32"/>
        </w:rPr>
        <w:t>致其難於永續發展，亦侵害人民權利</w:t>
      </w:r>
      <w:r w:rsidR="003C5EE5">
        <w:rPr>
          <w:rFonts w:eastAsia="標楷體" w:cstheme="minorHAnsi" w:hint="eastAsia"/>
          <w:sz w:val="32"/>
          <w:szCs w:val="32"/>
        </w:rPr>
        <w:t>或企業永續利益</w:t>
      </w:r>
      <w:r w:rsidRPr="00347BE1">
        <w:rPr>
          <w:rFonts w:eastAsia="標楷體" w:cstheme="minorHAnsi" w:hint="eastAsia"/>
          <w:sz w:val="32"/>
          <w:szCs w:val="32"/>
        </w:rPr>
        <w:t>。</w:t>
      </w:r>
    </w:p>
    <w:p w14:paraId="61489522" w14:textId="1DF3EC3A" w:rsidR="00347BE1" w:rsidRPr="00347BE1" w:rsidRDefault="00E10D1E" w:rsidP="001D0E2D">
      <w:pPr>
        <w:pStyle w:val="a3"/>
        <w:numPr>
          <w:ilvl w:val="0"/>
          <w:numId w:val="3"/>
        </w:numPr>
        <w:snapToGrid w:val="0"/>
        <w:spacing w:before="180" w:after="180"/>
        <w:ind w:leftChars="0"/>
        <w:rPr>
          <w:rFonts w:eastAsia="標楷體" w:cstheme="minorHAnsi"/>
          <w:sz w:val="32"/>
          <w:szCs w:val="32"/>
        </w:rPr>
      </w:pPr>
      <w:r>
        <w:rPr>
          <w:rFonts w:eastAsia="標楷體" w:cstheme="minorHAnsi" w:hint="eastAsia"/>
          <w:sz w:val="32"/>
          <w:szCs w:val="32"/>
        </w:rPr>
        <w:t>但由於環境運動者之長期倡議，不論是國家或企業，均日益重視</w:t>
      </w:r>
      <w:r w:rsidR="00FB7898">
        <w:rPr>
          <w:rFonts w:eastAsia="標楷體" w:cstheme="minorHAnsi" w:hint="eastAsia"/>
          <w:sz w:val="32"/>
          <w:szCs w:val="32"/>
        </w:rPr>
        <w:t>環保與</w:t>
      </w:r>
      <w:r>
        <w:rPr>
          <w:rFonts w:eastAsia="標楷體" w:cstheme="minorHAnsi" w:hint="eastAsia"/>
          <w:sz w:val="32"/>
          <w:szCs w:val="32"/>
        </w:rPr>
        <w:t>永續。近年來</w:t>
      </w:r>
      <w:r w:rsidR="00151BE7">
        <w:rPr>
          <w:rFonts w:eastAsia="標楷體" w:cstheme="minorHAnsi" w:hint="eastAsia"/>
          <w:sz w:val="32"/>
          <w:szCs w:val="32"/>
        </w:rPr>
        <w:t>在全球氣候變遷、節能減碳的壓力下，</w:t>
      </w:r>
      <w:r>
        <w:rPr>
          <w:rFonts w:eastAsia="標楷體" w:cstheme="minorHAnsi" w:hint="eastAsia"/>
          <w:sz w:val="32"/>
          <w:szCs w:val="32"/>
        </w:rPr>
        <w:t>企業</w:t>
      </w:r>
      <w:r>
        <w:rPr>
          <w:rFonts w:eastAsia="標楷體" w:cstheme="minorHAnsi"/>
          <w:sz w:val="32"/>
          <w:szCs w:val="32"/>
        </w:rPr>
        <w:t>ESG</w:t>
      </w:r>
      <w:r>
        <w:rPr>
          <w:rFonts w:eastAsia="標楷體" w:cstheme="minorHAnsi" w:hint="eastAsia"/>
          <w:sz w:val="32"/>
          <w:szCs w:val="32"/>
        </w:rPr>
        <w:t>（</w:t>
      </w:r>
      <w:r w:rsidRPr="00E10D1E">
        <w:rPr>
          <w:rFonts w:eastAsia="標楷體" w:cstheme="minorHAnsi" w:hint="eastAsia"/>
          <w:sz w:val="32"/>
          <w:szCs w:val="32"/>
        </w:rPr>
        <w:t>Environment</w:t>
      </w:r>
      <w:r>
        <w:rPr>
          <w:rFonts w:eastAsia="標楷體" w:cstheme="minorHAnsi" w:hint="eastAsia"/>
          <w:sz w:val="32"/>
          <w:szCs w:val="32"/>
        </w:rPr>
        <w:t>、</w:t>
      </w:r>
      <w:r w:rsidRPr="00E10D1E">
        <w:rPr>
          <w:rFonts w:eastAsia="標楷體" w:cstheme="minorHAnsi"/>
          <w:sz w:val="32"/>
          <w:szCs w:val="32"/>
        </w:rPr>
        <w:t>Social</w:t>
      </w:r>
      <w:r>
        <w:rPr>
          <w:rFonts w:eastAsia="標楷體" w:cstheme="minorHAnsi"/>
          <w:sz w:val="32"/>
          <w:szCs w:val="32"/>
        </w:rPr>
        <w:t xml:space="preserve"> and </w:t>
      </w:r>
      <w:r w:rsidRPr="00E10D1E">
        <w:rPr>
          <w:rFonts w:eastAsia="標楷體" w:cstheme="minorHAnsi"/>
          <w:sz w:val="32"/>
          <w:szCs w:val="32"/>
        </w:rPr>
        <w:t>Governance</w:t>
      </w:r>
      <w:r w:rsidRPr="00E10D1E">
        <w:rPr>
          <w:rFonts w:eastAsia="標楷體" w:cstheme="minorHAnsi" w:hint="eastAsia"/>
          <w:sz w:val="32"/>
          <w:szCs w:val="32"/>
        </w:rPr>
        <w:t>）</w:t>
      </w:r>
      <w:r>
        <w:rPr>
          <w:rFonts w:eastAsia="標楷體" w:cstheme="minorHAnsi" w:hint="eastAsia"/>
          <w:sz w:val="32"/>
          <w:szCs w:val="32"/>
        </w:rPr>
        <w:t>永續經營評量指標、企業社會責任</w:t>
      </w:r>
      <w:r w:rsidR="00151BE7">
        <w:rPr>
          <w:rFonts w:eastAsia="標楷體" w:cstheme="minorHAnsi" w:hint="eastAsia"/>
          <w:sz w:val="32"/>
          <w:szCs w:val="32"/>
        </w:rPr>
        <w:t>C</w:t>
      </w:r>
      <w:r w:rsidR="00151BE7">
        <w:rPr>
          <w:rFonts w:eastAsia="標楷體" w:cstheme="minorHAnsi"/>
          <w:sz w:val="32"/>
          <w:szCs w:val="32"/>
        </w:rPr>
        <w:t>SR</w:t>
      </w:r>
      <w:r w:rsidR="00151BE7">
        <w:rPr>
          <w:rFonts w:eastAsia="標楷體" w:cstheme="minorHAnsi" w:hint="eastAsia"/>
          <w:sz w:val="32"/>
          <w:szCs w:val="32"/>
        </w:rPr>
        <w:t>（</w:t>
      </w:r>
      <w:r w:rsidR="00151BE7">
        <w:rPr>
          <w:rFonts w:eastAsia="標楷體" w:cstheme="minorHAnsi" w:hint="eastAsia"/>
          <w:sz w:val="32"/>
          <w:szCs w:val="32"/>
        </w:rPr>
        <w:t>C</w:t>
      </w:r>
      <w:r w:rsidR="00151BE7" w:rsidRPr="00151BE7">
        <w:rPr>
          <w:rFonts w:eastAsia="標楷體" w:cstheme="minorHAnsi" w:hint="eastAsia"/>
          <w:sz w:val="32"/>
          <w:szCs w:val="32"/>
        </w:rPr>
        <w:t>orporate social responsibility</w:t>
      </w:r>
      <w:r w:rsidR="00151BE7" w:rsidRPr="00151BE7">
        <w:rPr>
          <w:rFonts w:eastAsia="標楷體" w:cstheme="minorHAnsi" w:hint="eastAsia"/>
          <w:sz w:val="32"/>
          <w:szCs w:val="32"/>
        </w:rPr>
        <w:t>）</w:t>
      </w:r>
      <w:r w:rsidR="00151BE7">
        <w:rPr>
          <w:rFonts w:eastAsia="標楷體" w:cstheme="minorHAnsi" w:hint="eastAsia"/>
          <w:sz w:val="32"/>
          <w:szCs w:val="32"/>
        </w:rPr>
        <w:t>均為熱門之議題。</w:t>
      </w:r>
      <w:r w:rsidR="00347BE1" w:rsidRPr="00347BE1">
        <w:rPr>
          <w:rFonts w:eastAsia="標楷體" w:cstheme="minorHAnsi" w:hint="eastAsia"/>
          <w:sz w:val="32"/>
          <w:szCs w:val="32"/>
        </w:rPr>
        <w:t>因此，不論從律師業務角度，亦或保護環境</w:t>
      </w:r>
      <w:r w:rsidR="00347BE1">
        <w:rPr>
          <w:rFonts w:eastAsia="標楷體" w:cstheme="minorHAnsi" w:hint="eastAsia"/>
          <w:sz w:val="32"/>
          <w:szCs w:val="32"/>
        </w:rPr>
        <w:t>永續</w:t>
      </w:r>
      <w:r w:rsidR="00347BE1" w:rsidRPr="00347BE1">
        <w:rPr>
          <w:rFonts w:eastAsia="標楷體" w:cstheme="minorHAnsi" w:hint="eastAsia"/>
          <w:sz w:val="32"/>
          <w:szCs w:val="32"/>
        </w:rPr>
        <w:t>角度，律師</w:t>
      </w:r>
      <w:r w:rsidR="00347BE1">
        <w:rPr>
          <w:rFonts w:eastAsia="標楷體" w:cstheme="minorHAnsi" w:hint="eastAsia"/>
          <w:sz w:val="32"/>
          <w:szCs w:val="32"/>
        </w:rPr>
        <w:t>積極發展環境法方面業務，均可謂重要</w:t>
      </w:r>
      <w:r w:rsidR="00151BE7">
        <w:rPr>
          <w:rFonts w:eastAsia="標楷體" w:cstheme="minorHAnsi" w:hint="eastAsia"/>
          <w:sz w:val="32"/>
          <w:szCs w:val="32"/>
        </w:rPr>
        <w:t>且有前瞻性</w:t>
      </w:r>
      <w:r w:rsidR="00347BE1">
        <w:rPr>
          <w:rFonts w:eastAsia="標楷體" w:cstheme="minorHAnsi" w:hint="eastAsia"/>
          <w:sz w:val="32"/>
          <w:szCs w:val="32"/>
        </w:rPr>
        <w:t>之事。</w:t>
      </w:r>
    </w:p>
    <w:p w14:paraId="5CFC9D21" w14:textId="541C7A32" w:rsidR="00682901" w:rsidRDefault="00682901" w:rsidP="00864C27">
      <w:pPr>
        <w:pStyle w:val="a3"/>
        <w:numPr>
          <w:ilvl w:val="0"/>
          <w:numId w:val="2"/>
        </w:numPr>
        <w:snapToGrid w:val="0"/>
        <w:spacing w:before="180" w:after="180"/>
        <w:ind w:leftChars="0"/>
        <w:rPr>
          <w:rFonts w:eastAsia="標楷體" w:cstheme="minorHAnsi"/>
          <w:b/>
          <w:bCs/>
          <w:sz w:val="32"/>
          <w:szCs w:val="32"/>
        </w:rPr>
      </w:pPr>
      <w:r>
        <w:rPr>
          <w:rFonts w:eastAsia="標楷體" w:cstheme="minorHAnsi" w:hint="eastAsia"/>
          <w:b/>
          <w:bCs/>
          <w:sz w:val="32"/>
          <w:szCs w:val="32"/>
        </w:rPr>
        <w:t>跨域交流方面，律師團體與環境法領域之專業團體交流</w:t>
      </w:r>
      <w:r w:rsidR="00FB7898">
        <w:rPr>
          <w:rFonts w:eastAsia="標楷體" w:cstheme="minorHAnsi" w:hint="eastAsia"/>
          <w:b/>
          <w:bCs/>
          <w:sz w:val="32"/>
          <w:szCs w:val="32"/>
        </w:rPr>
        <w:t>稀疏</w:t>
      </w:r>
      <w:r>
        <w:rPr>
          <w:rFonts w:eastAsia="標楷體" w:cstheme="minorHAnsi" w:hint="eastAsia"/>
          <w:b/>
          <w:bCs/>
          <w:sz w:val="32"/>
          <w:szCs w:val="32"/>
        </w:rPr>
        <w:t>未</w:t>
      </w:r>
      <w:r w:rsidR="00545A9A">
        <w:rPr>
          <w:rFonts w:eastAsia="標楷體" w:cstheme="minorHAnsi" w:hint="eastAsia"/>
          <w:b/>
          <w:bCs/>
          <w:sz w:val="32"/>
          <w:szCs w:val="32"/>
        </w:rPr>
        <w:t>繁：</w:t>
      </w:r>
    </w:p>
    <w:p w14:paraId="3CB0139C" w14:textId="0D15161F" w:rsidR="00172067" w:rsidRPr="00172067" w:rsidRDefault="00545A9A" w:rsidP="00172067">
      <w:pPr>
        <w:pStyle w:val="a3"/>
        <w:numPr>
          <w:ilvl w:val="0"/>
          <w:numId w:val="7"/>
        </w:numPr>
        <w:snapToGrid w:val="0"/>
        <w:spacing w:before="180" w:after="180"/>
        <w:ind w:leftChars="0"/>
        <w:rPr>
          <w:rFonts w:eastAsia="標楷體" w:cstheme="minorHAnsi"/>
          <w:bCs/>
          <w:sz w:val="32"/>
          <w:szCs w:val="32"/>
        </w:rPr>
      </w:pPr>
      <w:r w:rsidRPr="00172067">
        <w:rPr>
          <w:rFonts w:eastAsia="標楷體" w:cstheme="minorHAnsi" w:hint="eastAsia"/>
          <w:bCs/>
          <w:sz w:val="32"/>
          <w:szCs w:val="32"/>
        </w:rPr>
        <w:lastRenderedPageBreak/>
        <w:t>在環境法領域，有諸多國家特許證照之專業執業人士，例如：環境工程技師、都市計畫技師、</w:t>
      </w:r>
      <w:r w:rsidR="0096781E" w:rsidRPr="00172067">
        <w:rPr>
          <w:rFonts w:eastAsia="標楷體" w:cstheme="minorHAnsi" w:hint="eastAsia"/>
          <w:bCs/>
          <w:sz w:val="32"/>
          <w:szCs w:val="32"/>
        </w:rPr>
        <w:t>水土保持技師、大地工程技師、</w:t>
      </w:r>
      <w:r w:rsidR="00F513DA" w:rsidRPr="00172067">
        <w:rPr>
          <w:rFonts w:eastAsia="標楷體" w:cstheme="minorHAnsi" w:hint="eastAsia"/>
          <w:bCs/>
          <w:sz w:val="32"/>
          <w:szCs w:val="32"/>
        </w:rPr>
        <w:t>林業技師、農業技師…等。</w:t>
      </w:r>
    </w:p>
    <w:p w14:paraId="5D73E67F" w14:textId="58FE2084" w:rsidR="00545A9A" w:rsidRPr="00172067" w:rsidRDefault="00172067" w:rsidP="00172067">
      <w:pPr>
        <w:pStyle w:val="a3"/>
        <w:numPr>
          <w:ilvl w:val="0"/>
          <w:numId w:val="7"/>
        </w:numPr>
        <w:snapToGrid w:val="0"/>
        <w:spacing w:before="180" w:after="180"/>
        <w:ind w:leftChars="0"/>
        <w:rPr>
          <w:rFonts w:eastAsia="標楷體" w:cstheme="minorHAnsi"/>
          <w:bCs/>
          <w:sz w:val="32"/>
          <w:szCs w:val="32"/>
        </w:rPr>
      </w:pPr>
      <w:r>
        <w:rPr>
          <w:rFonts w:eastAsia="標楷體" w:cstheme="minorHAnsi" w:hint="eastAsia"/>
          <w:bCs/>
          <w:sz w:val="32"/>
          <w:szCs w:val="32"/>
        </w:rPr>
        <w:t>律師如因</w:t>
      </w:r>
      <w:r w:rsidR="00FB7898">
        <w:rPr>
          <w:rFonts w:eastAsia="標楷體" w:cstheme="minorHAnsi" w:hint="eastAsia"/>
          <w:bCs/>
          <w:sz w:val="32"/>
          <w:szCs w:val="32"/>
        </w:rPr>
        <w:t>不同類型</w:t>
      </w:r>
      <w:r>
        <w:rPr>
          <w:rFonts w:eastAsia="標楷體" w:cstheme="minorHAnsi" w:hint="eastAsia"/>
          <w:bCs/>
          <w:sz w:val="32"/>
          <w:szCs w:val="32"/>
        </w:rPr>
        <w:t>案件需求，通常會向跨領域專業人士請益。如案件或業務累積達到相當數量且有不斷</w:t>
      </w:r>
      <w:r w:rsidR="00FB7898">
        <w:rPr>
          <w:rFonts w:eastAsia="標楷體" w:cstheme="minorHAnsi" w:hint="eastAsia"/>
          <w:bCs/>
          <w:sz w:val="32"/>
          <w:szCs w:val="32"/>
        </w:rPr>
        <w:t>重複</w:t>
      </w:r>
      <w:r>
        <w:rPr>
          <w:rFonts w:eastAsia="標楷體" w:cstheme="minorHAnsi" w:hint="eastAsia"/>
          <w:bCs/>
          <w:sz w:val="32"/>
          <w:szCs w:val="32"/>
        </w:rPr>
        <w:t>發生之特性，律師團體與其他</w:t>
      </w:r>
      <w:r w:rsidR="00FB7898">
        <w:rPr>
          <w:rFonts w:eastAsia="標楷體" w:cstheme="minorHAnsi" w:hint="eastAsia"/>
          <w:bCs/>
          <w:sz w:val="32"/>
          <w:szCs w:val="32"/>
        </w:rPr>
        <w:t>跨</w:t>
      </w:r>
      <w:r>
        <w:rPr>
          <w:rFonts w:eastAsia="標楷體" w:cstheme="minorHAnsi" w:hint="eastAsia"/>
          <w:bCs/>
          <w:sz w:val="32"/>
          <w:szCs w:val="32"/>
        </w:rPr>
        <w:t>領域專業團體，也會有定期之團體交流或</w:t>
      </w:r>
      <w:r w:rsidR="003E4EFD">
        <w:rPr>
          <w:rFonts w:eastAsia="標楷體" w:cstheme="minorHAnsi" w:hint="eastAsia"/>
          <w:bCs/>
          <w:sz w:val="32"/>
          <w:szCs w:val="32"/>
        </w:rPr>
        <w:t>研討。例如律師與會計師在企業併購、稅務或家族財產信託規畫領域的交流；律師與醫師或牙醫師在醫療糾紛領域的交流；律師與</w:t>
      </w:r>
      <w:r w:rsidR="00F301E4">
        <w:rPr>
          <w:rFonts w:eastAsia="標楷體" w:cstheme="minorHAnsi" w:hint="eastAsia"/>
          <w:bCs/>
          <w:sz w:val="32"/>
          <w:szCs w:val="32"/>
        </w:rPr>
        <w:t>心理諮商師或社會工作師在家事案件領域的交流；律師與建築師、土木工程技師、結構工程技師</w:t>
      </w:r>
      <w:r w:rsidR="00FB7898">
        <w:rPr>
          <w:rFonts w:eastAsia="標楷體" w:cstheme="minorHAnsi" w:hint="eastAsia"/>
          <w:bCs/>
          <w:sz w:val="32"/>
          <w:szCs w:val="32"/>
        </w:rPr>
        <w:t>或地政士</w:t>
      </w:r>
      <w:r w:rsidR="00F301E4">
        <w:rPr>
          <w:rFonts w:eastAsia="標楷體" w:cstheme="minorHAnsi" w:hint="eastAsia"/>
          <w:bCs/>
          <w:sz w:val="32"/>
          <w:szCs w:val="32"/>
        </w:rPr>
        <w:t>在工程、不動產訴訟或非訟領域案件的交流。</w:t>
      </w:r>
      <w:r w:rsidR="00F513DA" w:rsidRPr="00172067">
        <w:rPr>
          <w:rFonts w:eastAsia="標楷體" w:cstheme="minorHAnsi" w:hint="eastAsia"/>
          <w:bCs/>
          <w:sz w:val="32"/>
          <w:szCs w:val="32"/>
        </w:rPr>
        <w:t>但律師</w:t>
      </w:r>
      <w:r w:rsidR="009B7B44" w:rsidRPr="00172067">
        <w:rPr>
          <w:rFonts w:eastAsia="標楷體" w:cstheme="minorHAnsi" w:hint="eastAsia"/>
          <w:bCs/>
          <w:sz w:val="32"/>
          <w:szCs w:val="32"/>
        </w:rPr>
        <w:t>團體</w:t>
      </w:r>
      <w:r w:rsidR="00F513DA" w:rsidRPr="00172067">
        <w:rPr>
          <w:rFonts w:eastAsia="標楷體" w:cstheme="minorHAnsi" w:hint="eastAsia"/>
          <w:bCs/>
          <w:sz w:val="32"/>
          <w:szCs w:val="32"/>
        </w:rPr>
        <w:t>與</w:t>
      </w:r>
      <w:r w:rsidR="00F301E4">
        <w:rPr>
          <w:rFonts w:eastAsia="標楷體" w:cstheme="minorHAnsi" w:hint="eastAsia"/>
          <w:bCs/>
          <w:sz w:val="32"/>
          <w:szCs w:val="32"/>
        </w:rPr>
        <w:t>環境法</w:t>
      </w:r>
      <w:r w:rsidR="00F513DA" w:rsidRPr="00172067">
        <w:rPr>
          <w:rFonts w:eastAsia="標楷體" w:cstheme="minorHAnsi" w:hint="eastAsia"/>
          <w:bCs/>
          <w:sz w:val="32"/>
          <w:szCs w:val="32"/>
        </w:rPr>
        <w:t>專業人士</w:t>
      </w:r>
      <w:r w:rsidR="009B7B44" w:rsidRPr="00172067">
        <w:rPr>
          <w:rFonts w:eastAsia="標楷體" w:cstheme="minorHAnsi" w:hint="eastAsia"/>
          <w:bCs/>
          <w:sz w:val="32"/>
          <w:szCs w:val="32"/>
        </w:rPr>
        <w:t>團體</w:t>
      </w:r>
      <w:r w:rsidR="009945EF">
        <w:rPr>
          <w:rFonts w:eastAsia="標楷體" w:cstheme="minorHAnsi" w:hint="eastAsia"/>
          <w:bCs/>
          <w:sz w:val="32"/>
          <w:szCs w:val="32"/>
        </w:rPr>
        <w:t>，卻因業務常期未見交集，而</w:t>
      </w:r>
      <w:r w:rsidR="009B7B44" w:rsidRPr="00172067">
        <w:rPr>
          <w:rFonts w:eastAsia="標楷體" w:cstheme="minorHAnsi" w:hint="eastAsia"/>
          <w:bCs/>
          <w:sz w:val="32"/>
          <w:szCs w:val="32"/>
        </w:rPr>
        <w:t>鮮少交流</w:t>
      </w:r>
      <w:r w:rsidR="009945EF">
        <w:rPr>
          <w:rFonts w:eastAsia="標楷體" w:cstheme="minorHAnsi" w:hint="eastAsia"/>
          <w:bCs/>
          <w:sz w:val="32"/>
          <w:szCs w:val="32"/>
        </w:rPr>
        <w:t>。</w:t>
      </w:r>
    </w:p>
    <w:p w14:paraId="478434B6" w14:textId="3E90D5A2" w:rsidR="00864C27" w:rsidRPr="003C5EE5" w:rsidRDefault="00864C27" w:rsidP="00864C27">
      <w:pPr>
        <w:pStyle w:val="a3"/>
        <w:numPr>
          <w:ilvl w:val="0"/>
          <w:numId w:val="2"/>
        </w:numPr>
        <w:snapToGrid w:val="0"/>
        <w:spacing w:before="180" w:after="180"/>
        <w:ind w:leftChars="0"/>
        <w:rPr>
          <w:rFonts w:eastAsia="標楷體" w:cstheme="minorHAnsi"/>
          <w:b/>
          <w:bCs/>
          <w:sz w:val="32"/>
          <w:szCs w:val="32"/>
        </w:rPr>
      </w:pPr>
      <w:r w:rsidRPr="003C5EE5">
        <w:rPr>
          <w:rFonts w:eastAsia="標楷體" w:cstheme="minorHAnsi" w:hint="eastAsia"/>
          <w:b/>
          <w:bCs/>
          <w:sz w:val="32"/>
          <w:szCs w:val="32"/>
        </w:rPr>
        <w:t>公益領域方面</w:t>
      </w:r>
      <w:r w:rsidR="003C5EE5" w:rsidRPr="003C5EE5">
        <w:rPr>
          <w:rFonts w:eastAsia="標楷體" w:cstheme="minorHAnsi" w:hint="eastAsia"/>
          <w:b/>
          <w:bCs/>
          <w:sz w:val="32"/>
          <w:szCs w:val="32"/>
        </w:rPr>
        <w:t>，律師投入環</w:t>
      </w:r>
      <w:r w:rsidR="003C5EE5">
        <w:rPr>
          <w:rFonts w:eastAsia="標楷體" w:cstheme="minorHAnsi" w:hint="eastAsia"/>
          <w:b/>
          <w:bCs/>
          <w:sz w:val="32"/>
          <w:szCs w:val="32"/>
        </w:rPr>
        <w:t>保</w:t>
      </w:r>
      <w:r w:rsidR="003C5EE5" w:rsidRPr="003C5EE5">
        <w:rPr>
          <w:rFonts w:eastAsia="標楷體" w:cstheme="minorHAnsi" w:hint="eastAsia"/>
          <w:b/>
          <w:bCs/>
          <w:sz w:val="32"/>
          <w:szCs w:val="32"/>
        </w:rPr>
        <w:t>公益事務為近二十餘年之浪潮</w:t>
      </w:r>
      <w:r w:rsidR="003C5EE5">
        <w:rPr>
          <w:rFonts w:eastAsia="標楷體" w:cstheme="minorHAnsi" w:hint="eastAsia"/>
          <w:b/>
          <w:bCs/>
          <w:sz w:val="32"/>
          <w:szCs w:val="32"/>
        </w:rPr>
        <w:t>，國內目前亦有專業之環境法律公益團體</w:t>
      </w:r>
      <w:r w:rsidRPr="003C5EE5">
        <w:rPr>
          <w:rFonts w:eastAsia="標楷體" w:cstheme="minorHAnsi" w:hint="eastAsia"/>
          <w:b/>
          <w:bCs/>
          <w:sz w:val="32"/>
          <w:szCs w:val="32"/>
        </w:rPr>
        <w:t>：</w:t>
      </w:r>
    </w:p>
    <w:p w14:paraId="7D14E4E3" w14:textId="49291537" w:rsidR="00347BE1" w:rsidRPr="003C5EE5" w:rsidRDefault="00347BE1" w:rsidP="003C5EE5">
      <w:pPr>
        <w:pStyle w:val="a3"/>
        <w:numPr>
          <w:ilvl w:val="0"/>
          <w:numId w:val="4"/>
        </w:numPr>
        <w:snapToGrid w:val="0"/>
        <w:spacing w:before="180" w:after="180"/>
        <w:ind w:leftChars="0"/>
        <w:rPr>
          <w:rFonts w:eastAsia="標楷體" w:cstheme="minorHAnsi"/>
          <w:sz w:val="32"/>
          <w:szCs w:val="32"/>
        </w:rPr>
      </w:pPr>
      <w:r w:rsidRPr="003C5EE5">
        <w:rPr>
          <w:rFonts w:eastAsia="標楷體" w:cstheme="minorHAnsi" w:hint="eastAsia"/>
          <w:sz w:val="32"/>
          <w:szCs w:val="32"/>
        </w:rPr>
        <w:t>按「律師以保障人權、實現社會正義及促進民主法治為使命。律師應基於前項使命，本於自律自治之精神，誠正信實執行職務，維護社會公義及改善法律制度。」、「律師應參與法律扶助、平民法律服務或其他社會公益活動。」</w:t>
      </w:r>
      <w:r w:rsidR="003C5EE5" w:rsidRPr="003C5EE5">
        <w:rPr>
          <w:rFonts w:eastAsia="標楷體" w:cstheme="minorHAnsi" w:hint="eastAsia"/>
          <w:sz w:val="32"/>
          <w:szCs w:val="32"/>
        </w:rPr>
        <w:t>、「地方律師公會應以提升律師之品格、能力、改善律師執業環境、督促律師參與公益活動為目的。」律師法第</w:t>
      </w:r>
      <w:r w:rsidR="003C5EE5" w:rsidRPr="003C5EE5">
        <w:rPr>
          <w:rFonts w:eastAsia="標楷體" w:cstheme="minorHAnsi" w:hint="eastAsia"/>
          <w:sz w:val="32"/>
          <w:szCs w:val="32"/>
        </w:rPr>
        <w:t>1</w:t>
      </w:r>
      <w:r w:rsidR="003C5EE5" w:rsidRPr="003C5EE5">
        <w:rPr>
          <w:rFonts w:eastAsia="標楷體" w:cstheme="minorHAnsi" w:hint="eastAsia"/>
          <w:sz w:val="32"/>
          <w:szCs w:val="32"/>
        </w:rPr>
        <w:t>條、第</w:t>
      </w:r>
      <w:r w:rsidR="003C5EE5" w:rsidRPr="003C5EE5">
        <w:rPr>
          <w:rFonts w:eastAsia="標楷體" w:cstheme="minorHAnsi" w:hint="eastAsia"/>
          <w:sz w:val="32"/>
          <w:szCs w:val="32"/>
        </w:rPr>
        <w:t>3</w:t>
      </w:r>
      <w:r w:rsidR="003C5EE5" w:rsidRPr="003C5EE5">
        <w:rPr>
          <w:rFonts w:eastAsia="標楷體" w:cstheme="minorHAnsi"/>
          <w:sz w:val="32"/>
          <w:szCs w:val="32"/>
        </w:rPr>
        <w:t>7</w:t>
      </w:r>
      <w:r w:rsidR="003C5EE5" w:rsidRPr="003C5EE5">
        <w:rPr>
          <w:rFonts w:eastAsia="標楷體" w:cstheme="minorHAnsi" w:hint="eastAsia"/>
          <w:sz w:val="32"/>
          <w:szCs w:val="32"/>
        </w:rPr>
        <w:t>條第</w:t>
      </w:r>
      <w:r w:rsidR="003C5EE5" w:rsidRPr="003C5EE5">
        <w:rPr>
          <w:rFonts w:eastAsia="標楷體" w:cstheme="minorHAnsi" w:hint="eastAsia"/>
          <w:sz w:val="32"/>
          <w:szCs w:val="32"/>
        </w:rPr>
        <w:t>1</w:t>
      </w:r>
      <w:r w:rsidR="003C5EE5" w:rsidRPr="003C5EE5">
        <w:rPr>
          <w:rFonts w:eastAsia="標楷體" w:cstheme="minorHAnsi" w:hint="eastAsia"/>
          <w:sz w:val="32"/>
          <w:szCs w:val="32"/>
        </w:rPr>
        <w:t>項、第</w:t>
      </w:r>
      <w:r w:rsidR="003C5EE5" w:rsidRPr="003C5EE5">
        <w:rPr>
          <w:rFonts w:eastAsia="標楷體" w:cstheme="minorHAnsi" w:hint="eastAsia"/>
          <w:sz w:val="32"/>
          <w:szCs w:val="32"/>
        </w:rPr>
        <w:t>5</w:t>
      </w:r>
      <w:r w:rsidR="003C5EE5" w:rsidRPr="003C5EE5">
        <w:rPr>
          <w:rFonts w:eastAsia="標楷體" w:cstheme="minorHAnsi"/>
          <w:sz w:val="32"/>
          <w:szCs w:val="32"/>
        </w:rPr>
        <w:t>2</w:t>
      </w:r>
      <w:r w:rsidR="003C5EE5" w:rsidRPr="003C5EE5">
        <w:rPr>
          <w:rFonts w:eastAsia="標楷體" w:cstheme="minorHAnsi" w:hint="eastAsia"/>
          <w:sz w:val="32"/>
          <w:szCs w:val="32"/>
        </w:rPr>
        <w:t>條第</w:t>
      </w:r>
      <w:r w:rsidR="003C5EE5" w:rsidRPr="003C5EE5">
        <w:rPr>
          <w:rFonts w:eastAsia="標楷體" w:cstheme="minorHAnsi" w:hint="eastAsia"/>
          <w:sz w:val="32"/>
          <w:szCs w:val="32"/>
        </w:rPr>
        <w:t>2</w:t>
      </w:r>
      <w:r w:rsidR="003C5EE5" w:rsidRPr="003C5EE5">
        <w:rPr>
          <w:rFonts w:eastAsia="標楷體" w:cstheme="minorHAnsi" w:hint="eastAsia"/>
          <w:sz w:val="32"/>
          <w:szCs w:val="32"/>
        </w:rPr>
        <w:t>項分別定有明文。</w:t>
      </w:r>
    </w:p>
    <w:p w14:paraId="283BFFB5" w14:textId="2868271B" w:rsidR="00E10D1E" w:rsidRPr="00E10D1E" w:rsidRDefault="003C5EE5" w:rsidP="00E10D1E">
      <w:pPr>
        <w:pStyle w:val="a3"/>
        <w:numPr>
          <w:ilvl w:val="0"/>
          <w:numId w:val="4"/>
        </w:numPr>
        <w:snapToGrid w:val="0"/>
        <w:spacing w:before="180" w:after="180"/>
        <w:ind w:leftChars="0"/>
        <w:rPr>
          <w:rFonts w:eastAsia="標楷體" w:cstheme="minorHAnsi"/>
          <w:sz w:val="32"/>
          <w:szCs w:val="32"/>
        </w:rPr>
      </w:pPr>
      <w:r w:rsidRPr="00A94D12">
        <w:rPr>
          <w:rFonts w:eastAsia="標楷體" w:cstheme="minorHAnsi" w:hint="eastAsia"/>
          <w:sz w:val="32"/>
          <w:szCs w:val="32"/>
        </w:rPr>
        <w:t>律師投入人權保障之公益事務，長久經年。但有關環境保護，</w:t>
      </w:r>
      <w:r w:rsidR="00A94D12" w:rsidRPr="00A94D12">
        <w:rPr>
          <w:rFonts w:eastAsia="標楷體" w:cstheme="minorHAnsi" w:hint="eastAsia"/>
          <w:sz w:val="32"/>
          <w:szCs w:val="32"/>
        </w:rPr>
        <w:t>則係</w:t>
      </w:r>
      <w:r w:rsidRPr="00A94D12">
        <w:rPr>
          <w:rFonts w:eastAsia="標楷體" w:cstheme="minorHAnsi" w:hint="eastAsia"/>
          <w:sz w:val="32"/>
          <w:szCs w:val="32"/>
        </w:rPr>
        <w:t>近二十餘年來方為</w:t>
      </w:r>
      <w:r w:rsidR="00A94D12" w:rsidRPr="00A94D12">
        <w:rPr>
          <w:rFonts w:eastAsia="標楷體" w:cstheme="minorHAnsi" w:hint="eastAsia"/>
          <w:sz w:val="32"/>
          <w:szCs w:val="32"/>
        </w:rPr>
        <w:t>律師逐漸投入之公益</w:t>
      </w:r>
      <w:r w:rsidR="00A94D12" w:rsidRPr="00A94D12">
        <w:rPr>
          <w:rFonts w:eastAsia="標楷體" w:cstheme="minorHAnsi" w:hint="eastAsia"/>
          <w:sz w:val="32"/>
          <w:szCs w:val="32"/>
        </w:rPr>
        <w:lastRenderedPageBreak/>
        <w:t>領域，至今方興未艾，除各地方律師公會陸續成立環境法委員會之外，社會上亦陸續有倡儀型或研究型環境法律公益</w:t>
      </w:r>
      <w:r w:rsidR="008E2DE2">
        <w:rPr>
          <w:rFonts w:eastAsia="標楷體" w:cstheme="minorHAnsi" w:hint="eastAsia"/>
          <w:sz w:val="32"/>
          <w:szCs w:val="32"/>
        </w:rPr>
        <w:t>團或公益案件律師團</w:t>
      </w:r>
      <w:r w:rsidR="00A94D12" w:rsidRPr="00A94D12">
        <w:rPr>
          <w:rFonts w:eastAsia="標楷體" w:cstheme="minorHAnsi" w:hint="eastAsia"/>
          <w:sz w:val="32"/>
          <w:szCs w:val="32"/>
        </w:rPr>
        <w:t>之成立</w:t>
      </w:r>
      <w:r w:rsidR="00E10D1E">
        <w:rPr>
          <w:rFonts w:eastAsia="標楷體" w:cstheme="minorHAnsi" w:hint="eastAsia"/>
          <w:sz w:val="32"/>
          <w:szCs w:val="32"/>
        </w:rPr>
        <w:t>，且不乏律師同道之積極投入</w:t>
      </w:r>
      <w:r w:rsidR="00A94D12" w:rsidRPr="00A94D12">
        <w:rPr>
          <w:rFonts w:eastAsia="標楷體" w:cstheme="minorHAnsi" w:hint="eastAsia"/>
          <w:sz w:val="32"/>
          <w:szCs w:val="32"/>
        </w:rPr>
        <w:t>，例如</w:t>
      </w:r>
      <w:r w:rsidR="00A94D12">
        <w:rPr>
          <w:rFonts w:eastAsia="標楷體" w:cstheme="minorHAnsi" w:hint="eastAsia"/>
          <w:sz w:val="32"/>
          <w:szCs w:val="32"/>
        </w:rPr>
        <w:t>：</w:t>
      </w:r>
      <w:r w:rsidRPr="00A94D12">
        <w:rPr>
          <w:rFonts w:eastAsia="標楷體" w:cstheme="minorHAnsi" w:hint="eastAsia"/>
          <w:sz w:val="32"/>
          <w:szCs w:val="32"/>
        </w:rPr>
        <w:t>台灣蠻野心足生態協會、環境法律人協會、環境</w:t>
      </w:r>
      <w:r w:rsidR="008E2DE2">
        <w:rPr>
          <w:rFonts w:eastAsia="標楷體" w:cstheme="minorHAnsi" w:hint="eastAsia"/>
          <w:sz w:val="32"/>
          <w:szCs w:val="32"/>
        </w:rPr>
        <w:t>權</w:t>
      </w:r>
      <w:r w:rsidRPr="00A94D12">
        <w:rPr>
          <w:rFonts w:eastAsia="標楷體" w:cstheme="minorHAnsi" w:hint="eastAsia"/>
          <w:sz w:val="32"/>
          <w:szCs w:val="32"/>
        </w:rPr>
        <w:t>保障基金會、</w:t>
      </w:r>
      <w:r w:rsidR="00A94D12" w:rsidRPr="00A94D12">
        <w:rPr>
          <w:rFonts w:eastAsia="標楷體" w:cstheme="minorHAnsi" w:hint="eastAsia"/>
          <w:sz w:val="32"/>
          <w:szCs w:val="32"/>
        </w:rPr>
        <w:t>法律扶助基金會原住民族法律服務中心、</w:t>
      </w:r>
      <w:r w:rsidRPr="00A94D12">
        <w:rPr>
          <w:rFonts w:eastAsia="標楷體" w:cstheme="minorHAnsi" w:hint="eastAsia"/>
          <w:sz w:val="32"/>
          <w:szCs w:val="32"/>
        </w:rPr>
        <w:t>臺灣動物保護法律研究協會、</w:t>
      </w:r>
      <w:r w:rsidR="00A94D12" w:rsidRPr="00A94D12">
        <w:rPr>
          <w:rFonts w:eastAsia="標楷體" w:cstheme="minorHAnsi" w:hint="eastAsia"/>
          <w:sz w:val="32"/>
          <w:szCs w:val="32"/>
        </w:rPr>
        <w:t>臺灣環境資源與能源法學會</w:t>
      </w:r>
      <w:r w:rsidR="008E2DE2">
        <w:rPr>
          <w:rFonts w:eastAsia="標楷體" w:cstheme="minorHAnsi" w:hint="eastAsia"/>
          <w:sz w:val="32"/>
          <w:szCs w:val="32"/>
        </w:rPr>
        <w:t>、</w:t>
      </w:r>
      <w:r w:rsidR="008E2DE2">
        <w:rPr>
          <w:rFonts w:eastAsia="標楷體" w:cstheme="minorHAnsi" w:hint="eastAsia"/>
          <w:sz w:val="32"/>
          <w:szCs w:val="32"/>
        </w:rPr>
        <w:t>RCA</w:t>
      </w:r>
      <w:r w:rsidR="008E2DE2">
        <w:rPr>
          <w:rFonts w:eastAsia="標楷體" w:cstheme="minorHAnsi" w:hint="eastAsia"/>
          <w:sz w:val="32"/>
          <w:szCs w:val="32"/>
        </w:rPr>
        <w:t>公害訴訟律師團、中科三期環評訴訟律師團、中石化公害訴訟律師團、桃園航空城開發案律師團等</w:t>
      </w:r>
      <w:r w:rsidR="00E10D1E">
        <w:rPr>
          <w:rFonts w:eastAsia="標楷體" w:cstheme="minorHAnsi" w:hint="eastAsia"/>
          <w:sz w:val="32"/>
          <w:szCs w:val="32"/>
        </w:rPr>
        <w:t>等。</w:t>
      </w:r>
    </w:p>
    <w:p w14:paraId="2D9681A6" w14:textId="708D60DB" w:rsidR="005F2C8C" w:rsidRPr="00151BE7" w:rsidRDefault="005F2C8C" w:rsidP="005F2C8C">
      <w:pPr>
        <w:pStyle w:val="a3"/>
        <w:numPr>
          <w:ilvl w:val="0"/>
          <w:numId w:val="1"/>
        </w:numPr>
        <w:snapToGrid w:val="0"/>
        <w:spacing w:before="180" w:after="180"/>
        <w:ind w:leftChars="0" w:left="709" w:hanging="709"/>
        <w:rPr>
          <w:rFonts w:eastAsia="標楷體" w:cstheme="minorHAnsi"/>
          <w:b/>
          <w:bCs/>
          <w:sz w:val="32"/>
          <w:szCs w:val="32"/>
        </w:rPr>
      </w:pPr>
      <w:r w:rsidRPr="00151BE7">
        <w:rPr>
          <w:rFonts w:eastAsia="標楷體" w:cstheme="minorHAnsi"/>
          <w:b/>
          <w:bCs/>
          <w:sz w:val="32"/>
          <w:szCs w:val="32"/>
        </w:rPr>
        <w:t>理想目標</w:t>
      </w:r>
      <w:r w:rsidR="00864C27" w:rsidRPr="00151BE7">
        <w:rPr>
          <w:rFonts w:eastAsia="標楷體" w:cstheme="minorHAnsi" w:hint="eastAsia"/>
          <w:b/>
          <w:bCs/>
          <w:sz w:val="32"/>
          <w:szCs w:val="32"/>
        </w:rPr>
        <w:t>：</w:t>
      </w:r>
    </w:p>
    <w:p w14:paraId="6D8AE552" w14:textId="1DB42ABD" w:rsidR="00151BE7" w:rsidRPr="00151BE7" w:rsidRDefault="00151BE7" w:rsidP="00151BE7">
      <w:pPr>
        <w:pStyle w:val="a3"/>
        <w:numPr>
          <w:ilvl w:val="0"/>
          <w:numId w:val="5"/>
        </w:numPr>
        <w:snapToGrid w:val="0"/>
        <w:spacing w:before="180" w:after="180"/>
        <w:ind w:leftChars="0"/>
        <w:rPr>
          <w:rFonts w:eastAsia="標楷體" w:cstheme="minorHAnsi"/>
          <w:b/>
          <w:bCs/>
          <w:sz w:val="32"/>
          <w:szCs w:val="32"/>
        </w:rPr>
      </w:pPr>
      <w:r w:rsidRPr="00151BE7">
        <w:rPr>
          <w:rFonts w:eastAsia="標楷體" w:cstheme="minorHAnsi" w:hint="eastAsia"/>
          <w:b/>
          <w:bCs/>
          <w:sz w:val="32"/>
          <w:szCs w:val="32"/>
        </w:rPr>
        <w:t>在環境法之領域，擴大律師業務範圍</w:t>
      </w:r>
      <w:r w:rsidR="009945EF">
        <w:rPr>
          <w:rFonts w:eastAsia="標楷體" w:cstheme="minorHAnsi" w:hint="eastAsia"/>
          <w:b/>
          <w:bCs/>
          <w:sz w:val="32"/>
          <w:szCs w:val="32"/>
        </w:rPr>
        <w:t>，與其他跨領域專業人士團體擴大交流</w:t>
      </w:r>
      <w:r w:rsidRPr="00151BE7">
        <w:rPr>
          <w:rFonts w:eastAsia="標楷體" w:cstheme="minorHAnsi" w:hint="eastAsia"/>
          <w:b/>
          <w:bCs/>
          <w:sz w:val="32"/>
          <w:szCs w:val="32"/>
        </w:rPr>
        <w:t>：</w:t>
      </w:r>
    </w:p>
    <w:p w14:paraId="7AC9AAF0" w14:textId="6CFD1EAD" w:rsidR="00864C27" w:rsidRPr="00151BE7" w:rsidRDefault="00151BE7" w:rsidP="00151BE7">
      <w:pPr>
        <w:pStyle w:val="a3"/>
        <w:snapToGrid w:val="0"/>
        <w:spacing w:before="180" w:after="180"/>
        <w:ind w:leftChars="0" w:left="720"/>
        <w:rPr>
          <w:rFonts w:eastAsia="標楷體" w:cstheme="minorHAnsi"/>
          <w:sz w:val="32"/>
          <w:szCs w:val="32"/>
        </w:rPr>
      </w:pPr>
      <w:r>
        <w:rPr>
          <w:rFonts w:eastAsia="標楷體" w:cstheme="minorHAnsi" w:hint="eastAsia"/>
          <w:sz w:val="32"/>
          <w:szCs w:val="32"/>
        </w:rPr>
        <w:t>涉及環境法領域</w:t>
      </w:r>
      <w:r w:rsidR="0051420E">
        <w:rPr>
          <w:rFonts w:eastAsia="標楷體" w:cstheme="minorHAnsi" w:hint="eastAsia"/>
          <w:sz w:val="32"/>
          <w:szCs w:val="32"/>
        </w:rPr>
        <w:t>之事務</w:t>
      </w:r>
      <w:r>
        <w:rPr>
          <w:rFonts w:eastAsia="標楷體" w:cstheme="minorHAnsi" w:hint="eastAsia"/>
          <w:sz w:val="32"/>
          <w:szCs w:val="32"/>
        </w:rPr>
        <w:t>，不論是</w:t>
      </w:r>
      <w:r w:rsidR="00E10D1E" w:rsidRPr="00151BE7">
        <w:rPr>
          <w:rFonts w:eastAsia="標楷體" w:cstheme="minorHAnsi" w:hint="eastAsia"/>
          <w:sz w:val="32"/>
          <w:szCs w:val="32"/>
        </w:rPr>
        <w:t>國家之行政權</w:t>
      </w:r>
      <w:r w:rsidRPr="00151BE7">
        <w:rPr>
          <w:rFonts w:eastAsia="標楷體" w:cstheme="minorHAnsi" w:hint="eastAsia"/>
          <w:sz w:val="32"/>
          <w:szCs w:val="32"/>
        </w:rPr>
        <w:t>運作</w:t>
      </w:r>
      <w:r w:rsidR="00E10D1E" w:rsidRPr="00151BE7">
        <w:rPr>
          <w:rFonts w:eastAsia="標楷體" w:cstheme="minorHAnsi" w:hint="eastAsia"/>
          <w:sz w:val="32"/>
          <w:szCs w:val="32"/>
        </w:rPr>
        <w:t>、立法權</w:t>
      </w:r>
      <w:r w:rsidRPr="00151BE7">
        <w:rPr>
          <w:rFonts w:eastAsia="標楷體" w:cstheme="minorHAnsi" w:hint="eastAsia"/>
          <w:sz w:val="32"/>
          <w:szCs w:val="32"/>
        </w:rPr>
        <w:t>運作</w:t>
      </w:r>
      <w:r w:rsidR="00E10D1E" w:rsidRPr="00151BE7">
        <w:rPr>
          <w:rFonts w:eastAsia="標楷體" w:cstheme="minorHAnsi" w:hint="eastAsia"/>
          <w:sz w:val="32"/>
          <w:szCs w:val="32"/>
        </w:rPr>
        <w:t>；</w:t>
      </w:r>
      <w:r>
        <w:rPr>
          <w:rFonts w:eastAsia="標楷體" w:cstheme="minorHAnsi" w:hint="eastAsia"/>
          <w:sz w:val="32"/>
          <w:szCs w:val="32"/>
        </w:rPr>
        <w:t>或</w:t>
      </w:r>
      <w:r w:rsidR="00E10D1E" w:rsidRPr="00151BE7">
        <w:rPr>
          <w:rFonts w:eastAsia="標楷體" w:cstheme="minorHAnsi" w:hint="eastAsia"/>
          <w:sz w:val="32"/>
          <w:szCs w:val="32"/>
        </w:rPr>
        <w:t>企業</w:t>
      </w:r>
      <w:r w:rsidRPr="00151BE7">
        <w:rPr>
          <w:rFonts w:eastAsia="標楷體" w:cstheme="minorHAnsi" w:hint="eastAsia"/>
          <w:sz w:val="32"/>
          <w:szCs w:val="32"/>
        </w:rPr>
        <w:t>生產營運涉及環境永續之系統</w:t>
      </w:r>
      <w:r>
        <w:rPr>
          <w:rFonts w:eastAsia="標楷體" w:cstheme="minorHAnsi" w:hint="eastAsia"/>
          <w:sz w:val="32"/>
          <w:szCs w:val="32"/>
        </w:rPr>
        <w:t>所需的法律服務</w:t>
      </w:r>
      <w:r w:rsidRPr="00151BE7">
        <w:rPr>
          <w:rFonts w:eastAsia="標楷體" w:cstheme="minorHAnsi" w:hint="eastAsia"/>
          <w:sz w:val="32"/>
          <w:szCs w:val="32"/>
        </w:rPr>
        <w:t>；</w:t>
      </w:r>
      <w:r>
        <w:rPr>
          <w:rFonts w:eastAsia="標楷體" w:cstheme="minorHAnsi" w:hint="eastAsia"/>
          <w:sz w:val="32"/>
          <w:szCs w:val="32"/>
        </w:rPr>
        <w:t>或</w:t>
      </w:r>
      <w:r w:rsidRPr="00151BE7">
        <w:rPr>
          <w:rFonts w:eastAsia="標楷體" w:cstheme="minorHAnsi" w:hint="eastAsia"/>
          <w:sz w:val="32"/>
          <w:szCs w:val="32"/>
        </w:rPr>
        <w:t>人民對於涉己環境事務之資訊公開、公民參與程序及救濟</w:t>
      </w:r>
      <w:r w:rsidR="007E670B">
        <w:rPr>
          <w:rFonts w:eastAsia="標楷體" w:cstheme="minorHAnsi" w:hint="eastAsia"/>
          <w:sz w:val="32"/>
          <w:szCs w:val="32"/>
        </w:rPr>
        <w:t>爭訟</w:t>
      </w:r>
      <w:r w:rsidRPr="00151BE7">
        <w:rPr>
          <w:rFonts w:eastAsia="標楷體" w:cstheme="minorHAnsi" w:hint="eastAsia"/>
          <w:sz w:val="32"/>
          <w:szCs w:val="32"/>
        </w:rPr>
        <w:t>，</w:t>
      </w:r>
      <w:r w:rsidR="0051420E">
        <w:rPr>
          <w:rFonts w:eastAsia="標楷體" w:cstheme="minorHAnsi" w:hint="eastAsia"/>
          <w:sz w:val="32"/>
          <w:szCs w:val="32"/>
        </w:rPr>
        <w:t>我們期待</w:t>
      </w:r>
      <w:r w:rsidR="00FB7898">
        <w:rPr>
          <w:rFonts w:eastAsia="標楷體" w:cstheme="minorHAnsi" w:hint="eastAsia"/>
          <w:sz w:val="32"/>
          <w:szCs w:val="32"/>
        </w:rPr>
        <w:t>有</w:t>
      </w:r>
      <w:r>
        <w:rPr>
          <w:rFonts w:eastAsia="標楷體" w:cstheme="minorHAnsi" w:hint="eastAsia"/>
          <w:sz w:val="32"/>
          <w:szCs w:val="32"/>
        </w:rPr>
        <w:t>需求者會</w:t>
      </w:r>
      <w:r w:rsidRPr="00151BE7">
        <w:rPr>
          <w:rFonts w:eastAsia="標楷體" w:cstheme="minorHAnsi" w:hint="eastAsia"/>
          <w:sz w:val="32"/>
          <w:szCs w:val="32"/>
        </w:rPr>
        <w:t>直接</w:t>
      </w:r>
      <w:r w:rsidR="00FB7898">
        <w:rPr>
          <w:rFonts w:eastAsia="標楷體" w:cstheme="minorHAnsi" w:hint="eastAsia"/>
          <w:sz w:val="32"/>
          <w:szCs w:val="32"/>
        </w:rPr>
        <w:t>感受</w:t>
      </w:r>
      <w:r w:rsidRPr="00151BE7">
        <w:rPr>
          <w:rFonts w:eastAsia="標楷體" w:cstheme="minorHAnsi" w:hint="eastAsia"/>
          <w:sz w:val="32"/>
          <w:szCs w:val="32"/>
        </w:rPr>
        <w:t>需要律師的服務</w:t>
      </w:r>
      <w:r w:rsidR="00FB7898">
        <w:rPr>
          <w:rFonts w:eastAsia="標楷體" w:cstheme="minorHAnsi" w:hint="eastAsia"/>
          <w:sz w:val="32"/>
          <w:szCs w:val="32"/>
        </w:rPr>
        <w:t>。長遠而來，更希望</w:t>
      </w:r>
      <w:r>
        <w:rPr>
          <w:rFonts w:eastAsia="標楷體" w:cstheme="minorHAnsi" w:hint="eastAsia"/>
          <w:sz w:val="32"/>
          <w:szCs w:val="32"/>
        </w:rPr>
        <w:t>在相關環境法律</w:t>
      </w:r>
      <w:r w:rsidR="00FB7898">
        <w:rPr>
          <w:rFonts w:eastAsia="標楷體" w:cstheme="minorHAnsi" w:hint="eastAsia"/>
          <w:sz w:val="32"/>
          <w:szCs w:val="32"/>
        </w:rPr>
        <w:t>有必要之部分（例如：原住民基本法之諮商同意權正當程序保障、新訂或擴大都市計畫符合法定要件、國土計畫之定期通盤檢討、環境影響評估之判斷餘地界線等等），</w:t>
      </w:r>
      <w:r>
        <w:rPr>
          <w:rFonts w:eastAsia="標楷體" w:cstheme="minorHAnsi" w:hint="eastAsia"/>
          <w:sz w:val="32"/>
          <w:szCs w:val="32"/>
        </w:rPr>
        <w:t>明定應取得律師之法律意見或由律師強制代理，以擴大律師業務之範圍</w:t>
      </w:r>
      <w:r w:rsidRPr="00151BE7">
        <w:rPr>
          <w:rFonts w:eastAsia="標楷體" w:cstheme="minorHAnsi" w:hint="eastAsia"/>
          <w:sz w:val="32"/>
          <w:szCs w:val="32"/>
        </w:rPr>
        <w:t>。</w:t>
      </w:r>
      <w:r w:rsidR="0051420E">
        <w:rPr>
          <w:rFonts w:eastAsia="標楷體" w:cstheme="minorHAnsi" w:hint="eastAsia"/>
          <w:sz w:val="32"/>
          <w:szCs w:val="32"/>
        </w:rPr>
        <w:t>同時，由於環境法具備的高度科學或技術專業特性，也期待律師團體與其他跨領域專業人士團體能夠擴大交流。</w:t>
      </w:r>
    </w:p>
    <w:p w14:paraId="4AD30F04" w14:textId="775AC76E" w:rsidR="00151BE7" w:rsidRDefault="00151BE7" w:rsidP="00151BE7">
      <w:pPr>
        <w:pStyle w:val="a3"/>
        <w:numPr>
          <w:ilvl w:val="0"/>
          <w:numId w:val="5"/>
        </w:numPr>
        <w:snapToGrid w:val="0"/>
        <w:spacing w:before="180" w:after="180"/>
        <w:ind w:leftChars="0"/>
        <w:rPr>
          <w:rFonts w:eastAsia="標楷體" w:cstheme="minorHAnsi"/>
          <w:b/>
          <w:bCs/>
          <w:sz w:val="32"/>
          <w:szCs w:val="32"/>
        </w:rPr>
      </w:pPr>
      <w:r w:rsidRPr="00151BE7">
        <w:rPr>
          <w:rFonts w:eastAsia="標楷體" w:cstheme="minorHAnsi" w:hint="eastAsia"/>
          <w:b/>
          <w:bCs/>
          <w:sz w:val="32"/>
          <w:szCs w:val="32"/>
        </w:rPr>
        <w:t>在環境法之領域，由律師確保環境公益運動成果落實</w:t>
      </w:r>
      <w:r w:rsidR="007E670B">
        <w:rPr>
          <w:rFonts w:eastAsia="標楷體" w:cstheme="minorHAnsi" w:hint="eastAsia"/>
          <w:b/>
          <w:bCs/>
          <w:sz w:val="32"/>
          <w:szCs w:val="32"/>
        </w:rPr>
        <w:t>於國家法制</w:t>
      </w:r>
      <w:r w:rsidRPr="00151BE7">
        <w:rPr>
          <w:rFonts w:eastAsia="標楷體" w:cstheme="minorHAnsi" w:hint="eastAsia"/>
          <w:b/>
          <w:bCs/>
          <w:sz w:val="32"/>
          <w:szCs w:val="32"/>
        </w:rPr>
        <w:t>：</w:t>
      </w:r>
    </w:p>
    <w:p w14:paraId="180C32BE" w14:textId="6FAC001F" w:rsidR="007A6003" w:rsidRPr="00D61E63" w:rsidRDefault="007A6003" w:rsidP="007A6003">
      <w:pPr>
        <w:pStyle w:val="a3"/>
        <w:snapToGrid w:val="0"/>
        <w:spacing w:before="180" w:after="180"/>
        <w:ind w:leftChars="0" w:left="720"/>
        <w:rPr>
          <w:rFonts w:eastAsia="標楷體" w:cstheme="minorHAnsi"/>
          <w:bCs/>
          <w:sz w:val="32"/>
          <w:szCs w:val="32"/>
        </w:rPr>
      </w:pPr>
      <w:r>
        <w:rPr>
          <w:rFonts w:eastAsia="標楷體" w:cstheme="minorHAnsi" w:hint="eastAsia"/>
          <w:bCs/>
          <w:sz w:val="32"/>
          <w:szCs w:val="32"/>
        </w:rPr>
        <w:lastRenderedPageBreak/>
        <w:t>社會運動</w:t>
      </w:r>
      <w:r w:rsidR="00C63768">
        <w:rPr>
          <w:rFonts w:eastAsia="標楷體" w:cstheme="minorHAnsi" w:hint="eastAsia"/>
          <w:bCs/>
          <w:sz w:val="32"/>
          <w:szCs w:val="32"/>
        </w:rPr>
        <w:t>大別是運動者發現具體的社會問題，而運用抗爭、宣傳、選舉、訴訟等手段，期待達到</w:t>
      </w:r>
      <w:r>
        <w:rPr>
          <w:rFonts w:eastAsia="標楷體" w:cstheme="minorHAnsi" w:hint="eastAsia"/>
          <w:bCs/>
          <w:sz w:val="32"/>
          <w:szCs w:val="32"/>
        </w:rPr>
        <w:t>改變人民想法</w:t>
      </w:r>
      <w:r w:rsidR="00C7534F">
        <w:rPr>
          <w:rFonts w:eastAsia="標楷體" w:cstheme="minorHAnsi" w:hint="eastAsia"/>
          <w:bCs/>
          <w:sz w:val="32"/>
          <w:szCs w:val="32"/>
        </w:rPr>
        <w:t>、改善</w:t>
      </w:r>
      <w:r>
        <w:rPr>
          <w:rFonts w:eastAsia="標楷體" w:cstheme="minorHAnsi" w:hint="eastAsia"/>
          <w:bCs/>
          <w:sz w:val="32"/>
          <w:szCs w:val="32"/>
        </w:rPr>
        <w:t>國家制度</w:t>
      </w:r>
      <w:r w:rsidR="00C7534F">
        <w:rPr>
          <w:rFonts w:eastAsia="標楷體" w:cstheme="minorHAnsi" w:hint="eastAsia"/>
          <w:bCs/>
          <w:sz w:val="32"/>
          <w:szCs w:val="32"/>
        </w:rPr>
        <w:t>或</w:t>
      </w:r>
      <w:r w:rsidR="00C63768">
        <w:rPr>
          <w:rFonts w:eastAsia="標楷體" w:cstheme="minorHAnsi" w:hint="eastAsia"/>
          <w:bCs/>
          <w:sz w:val="32"/>
          <w:szCs w:val="32"/>
        </w:rPr>
        <w:t>消弭社會</w:t>
      </w:r>
      <w:r w:rsidR="00C7534F">
        <w:rPr>
          <w:rFonts w:eastAsia="標楷體" w:cstheme="minorHAnsi" w:hint="eastAsia"/>
          <w:bCs/>
          <w:sz w:val="32"/>
          <w:szCs w:val="32"/>
        </w:rPr>
        <w:t>問題之目</w:t>
      </w:r>
      <w:r w:rsidR="00BC4745">
        <w:rPr>
          <w:rFonts w:eastAsia="標楷體" w:cstheme="minorHAnsi" w:hint="eastAsia"/>
          <w:bCs/>
          <w:sz w:val="32"/>
          <w:szCs w:val="32"/>
        </w:rPr>
        <w:t>標</w:t>
      </w:r>
      <w:r w:rsidR="00FB7898">
        <w:rPr>
          <w:rFonts w:eastAsia="標楷體" w:cstheme="minorHAnsi" w:hint="eastAsia"/>
          <w:bCs/>
          <w:sz w:val="32"/>
          <w:szCs w:val="32"/>
        </w:rPr>
        <w:t>，</w:t>
      </w:r>
      <w:r>
        <w:rPr>
          <w:rFonts w:eastAsia="標楷體" w:cstheme="minorHAnsi" w:hint="eastAsia"/>
          <w:bCs/>
          <w:sz w:val="32"/>
          <w:szCs w:val="32"/>
        </w:rPr>
        <w:t>環境公益運動</w:t>
      </w:r>
      <w:r w:rsidR="00FB7898">
        <w:rPr>
          <w:rFonts w:eastAsia="標楷體" w:cstheme="minorHAnsi" w:hint="eastAsia"/>
          <w:bCs/>
          <w:sz w:val="32"/>
          <w:szCs w:val="32"/>
        </w:rPr>
        <w:t>向</w:t>
      </w:r>
      <w:r>
        <w:rPr>
          <w:rFonts w:eastAsia="標楷體" w:cstheme="minorHAnsi" w:hint="eastAsia"/>
          <w:bCs/>
          <w:sz w:val="32"/>
          <w:szCs w:val="32"/>
        </w:rPr>
        <w:t>為各種社會運動之一個重要支系</w:t>
      </w:r>
      <w:r w:rsidR="00FB7898">
        <w:rPr>
          <w:rFonts w:eastAsia="標楷體" w:cstheme="minorHAnsi" w:hint="eastAsia"/>
          <w:bCs/>
          <w:sz w:val="32"/>
          <w:szCs w:val="32"/>
        </w:rPr>
        <w:t>。</w:t>
      </w:r>
      <w:r w:rsidR="00C7534F">
        <w:rPr>
          <w:rFonts w:eastAsia="標楷體" w:cstheme="minorHAnsi" w:hint="eastAsia"/>
          <w:bCs/>
          <w:sz w:val="32"/>
          <w:szCs w:val="32"/>
        </w:rPr>
        <w:t>早期環境公益運動</w:t>
      </w:r>
      <w:r w:rsidR="00FB7898">
        <w:rPr>
          <w:rFonts w:eastAsia="標楷體" w:cstheme="minorHAnsi" w:hint="eastAsia"/>
          <w:bCs/>
          <w:sz w:val="32"/>
          <w:szCs w:val="32"/>
        </w:rPr>
        <w:t>往往</w:t>
      </w:r>
      <w:r w:rsidR="00C7534F">
        <w:rPr>
          <w:rFonts w:eastAsia="標楷體" w:cstheme="minorHAnsi" w:hint="eastAsia"/>
          <w:bCs/>
          <w:sz w:val="32"/>
          <w:szCs w:val="32"/>
        </w:rPr>
        <w:t>在街頭衝撞</w:t>
      </w:r>
      <w:r w:rsidR="00BC4745">
        <w:rPr>
          <w:rFonts w:eastAsia="標楷體" w:cstheme="minorHAnsi" w:hint="eastAsia"/>
          <w:bCs/>
          <w:sz w:val="32"/>
          <w:szCs w:val="32"/>
        </w:rPr>
        <w:t>，</w:t>
      </w:r>
      <w:r w:rsidR="00C7534F">
        <w:rPr>
          <w:rFonts w:eastAsia="標楷體" w:cstheme="minorHAnsi" w:hint="eastAsia"/>
          <w:bCs/>
          <w:sz w:val="32"/>
          <w:szCs w:val="32"/>
        </w:rPr>
        <w:t>近二十餘年來，環境運動</w:t>
      </w:r>
      <w:r w:rsidR="005631DF">
        <w:rPr>
          <w:rFonts w:eastAsia="標楷體" w:cstheme="minorHAnsi" w:hint="eastAsia"/>
          <w:bCs/>
          <w:sz w:val="32"/>
          <w:szCs w:val="32"/>
        </w:rPr>
        <w:t>從</w:t>
      </w:r>
      <w:r w:rsidR="00C7534F">
        <w:rPr>
          <w:rFonts w:eastAsia="標楷體" w:cstheme="minorHAnsi" w:hint="eastAsia"/>
          <w:bCs/>
          <w:sz w:val="32"/>
          <w:szCs w:val="32"/>
        </w:rPr>
        <w:t>街頭走向法</w:t>
      </w:r>
      <w:r w:rsidR="00BC4745">
        <w:rPr>
          <w:rFonts w:eastAsia="標楷體" w:cstheme="minorHAnsi" w:hint="eastAsia"/>
          <w:bCs/>
          <w:sz w:val="32"/>
          <w:szCs w:val="32"/>
        </w:rPr>
        <w:t>院</w:t>
      </w:r>
      <w:r w:rsidR="00C7534F">
        <w:rPr>
          <w:rFonts w:eastAsia="標楷體" w:cstheme="minorHAnsi" w:hint="eastAsia"/>
          <w:bCs/>
          <w:sz w:val="32"/>
          <w:szCs w:val="32"/>
        </w:rPr>
        <w:t>與</w:t>
      </w:r>
      <w:r w:rsidR="00BC4745">
        <w:rPr>
          <w:rFonts w:eastAsia="標楷體" w:cstheme="minorHAnsi" w:hint="eastAsia"/>
          <w:bCs/>
          <w:sz w:val="32"/>
          <w:szCs w:val="32"/>
        </w:rPr>
        <w:t>國會。</w:t>
      </w:r>
      <w:r w:rsidR="005631DF">
        <w:rPr>
          <w:rFonts w:eastAsia="標楷體" w:cstheme="minorHAnsi" w:hint="eastAsia"/>
          <w:bCs/>
          <w:sz w:val="32"/>
          <w:szCs w:val="32"/>
        </w:rPr>
        <w:t>不論在</w:t>
      </w:r>
      <w:r w:rsidR="00BC4745">
        <w:rPr>
          <w:rFonts w:eastAsia="標楷體" w:cstheme="minorHAnsi" w:hint="eastAsia"/>
          <w:bCs/>
          <w:sz w:val="32"/>
          <w:szCs w:val="32"/>
        </w:rPr>
        <w:t>中華民國刑法、</w:t>
      </w:r>
      <w:r w:rsidR="005631DF">
        <w:rPr>
          <w:rFonts w:eastAsia="標楷體" w:cstheme="minorHAnsi" w:hint="eastAsia"/>
          <w:bCs/>
          <w:sz w:val="32"/>
          <w:szCs w:val="32"/>
        </w:rPr>
        <w:t>環境影響評估法、都市計畫法、空氣污染防制法、</w:t>
      </w:r>
      <w:r w:rsidR="00BC4745">
        <w:rPr>
          <w:rFonts w:eastAsia="標楷體" w:cstheme="minorHAnsi" w:hint="eastAsia"/>
          <w:bCs/>
          <w:sz w:val="32"/>
          <w:szCs w:val="32"/>
        </w:rPr>
        <w:t>水污染防治法、</w:t>
      </w:r>
      <w:r w:rsidR="005631DF">
        <w:rPr>
          <w:rFonts w:eastAsia="標楷體" w:cstheme="minorHAnsi" w:hint="eastAsia"/>
          <w:bCs/>
          <w:sz w:val="32"/>
          <w:szCs w:val="32"/>
        </w:rPr>
        <w:t>毒性</w:t>
      </w:r>
      <w:r w:rsidR="005631DF" w:rsidRPr="001D0E2D">
        <w:rPr>
          <w:rFonts w:eastAsia="標楷體" w:cstheme="minorHAnsi" w:hint="eastAsia"/>
          <w:sz w:val="32"/>
          <w:szCs w:val="32"/>
        </w:rPr>
        <w:t>及關注化學物質管理法</w:t>
      </w:r>
      <w:r w:rsidR="008E1A63">
        <w:rPr>
          <w:rFonts w:eastAsia="標楷體" w:cstheme="minorHAnsi" w:hint="eastAsia"/>
          <w:bCs/>
          <w:sz w:val="32"/>
          <w:szCs w:val="32"/>
        </w:rPr>
        <w:t>、</w:t>
      </w:r>
      <w:r w:rsidR="005631DF">
        <w:rPr>
          <w:rFonts w:eastAsia="標楷體" w:cstheme="minorHAnsi" w:hint="eastAsia"/>
          <w:bCs/>
          <w:sz w:val="32"/>
          <w:szCs w:val="32"/>
        </w:rPr>
        <w:t>廢棄物清理法</w:t>
      </w:r>
      <w:r w:rsidR="008E1A63">
        <w:rPr>
          <w:rFonts w:eastAsia="標楷體" w:cstheme="minorHAnsi" w:hint="eastAsia"/>
          <w:bCs/>
          <w:sz w:val="32"/>
          <w:szCs w:val="32"/>
        </w:rPr>
        <w:t>、國土計畫法、濕地保育法及海岸管理法各領域</w:t>
      </w:r>
      <w:r w:rsidR="00BC4745">
        <w:rPr>
          <w:rFonts w:eastAsia="標楷體" w:cstheme="minorHAnsi" w:hint="eastAsia"/>
          <w:bCs/>
          <w:sz w:val="32"/>
          <w:szCs w:val="32"/>
        </w:rPr>
        <w:t>之</w:t>
      </w:r>
      <w:r w:rsidR="008E1A63">
        <w:rPr>
          <w:rFonts w:eastAsia="標楷體" w:cstheme="minorHAnsi" w:hint="eastAsia"/>
          <w:bCs/>
          <w:sz w:val="32"/>
          <w:szCs w:val="32"/>
        </w:rPr>
        <w:t>立法、修法、法院判決或大法官解釋之</w:t>
      </w:r>
      <w:r w:rsidR="00BC4745">
        <w:rPr>
          <w:rFonts w:eastAsia="標楷體" w:cstheme="minorHAnsi" w:hint="eastAsia"/>
          <w:bCs/>
          <w:sz w:val="32"/>
          <w:szCs w:val="32"/>
        </w:rPr>
        <w:t>運動</w:t>
      </w:r>
      <w:r w:rsidR="008E1A63">
        <w:rPr>
          <w:rFonts w:eastAsia="標楷體" w:cstheme="minorHAnsi" w:hint="eastAsia"/>
          <w:bCs/>
          <w:sz w:val="32"/>
          <w:szCs w:val="32"/>
        </w:rPr>
        <w:t>成果，均相當豐</w:t>
      </w:r>
      <w:r w:rsidR="00BC4745">
        <w:rPr>
          <w:rFonts w:eastAsia="標楷體" w:cstheme="minorHAnsi" w:hint="eastAsia"/>
          <w:bCs/>
          <w:sz w:val="32"/>
          <w:szCs w:val="32"/>
        </w:rPr>
        <w:t>碩且具有指標性。</w:t>
      </w:r>
      <w:r w:rsidR="00D61E63">
        <w:rPr>
          <w:rFonts w:eastAsia="標楷體" w:cstheme="minorHAnsi" w:hint="eastAsia"/>
          <w:bCs/>
          <w:sz w:val="32"/>
          <w:szCs w:val="32"/>
        </w:rPr>
        <w:t>我們期待，環境公益運動最終能</w:t>
      </w:r>
      <w:r w:rsidR="00D61E63" w:rsidRPr="00D61E63">
        <w:rPr>
          <w:rFonts w:eastAsia="標楷體" w:cstheme="minorHAnsi" w:hint="eastAsia"/>
          <w:bCs/>
          <w:sz w:val="32"/>
          <w:szCs w:val="32"/>
        </w:rPr>
        <w:t>夠由律師確保運動成果落實於國家法制</w:t>
      </w:r>
      <w:r w:rsidR="00D61E63">
        <w:rPr>
          <w:rFonts w:eastAsia="標楷體" w:cstheme="minorHAnsi" w:hint="eastAsia"/>
          <w:bCs/>
          <w:sz w:val="32"/>
          <w:szCs w:val="32"/>
        </w:rPr>
        <w:t>。</w:t>
      </w:r>
    </w:p>
    <w:p w14:paraId="024CCFB4" w14:textId="6900185D" w:rsidR="005F2C8C" w:rsidRPr="00FB7898" w:rsidRDefault="005F2C8C" w:rsidP="005F2C8C">
      <w:pPr>
        <w:pStyle w:val="a3"/>
        <w:numPr>
          <w:ilvl w:val="0"/>
          <w:numId w:val="1"/>
        </w:numPr>
        <w:snapToGrid w:val="0"/>
        <w:spacing w:before="180" w:after="180"/>
        <w:ind w:leftChars="0" w:left="709" w:hanging="709"/>
        <w:rPr>
          <w:rFonts w:eastAsia="標楷體" w:cstheme="minorHAnsi"/>
          <w:b/>
          <w:bCs/>
          <w:sz w:val="32"/>
          <w:szCs w:val="32"/>
        </w:rPr>
      </w:pPr>
      <w:r w:rsidRPr="00FB7898">
        <w:rPr>
          <w:rFonts w:eastAsia="標楷體" w:cstheme="minorHAnsi"/>
          <w:b/>
          <w:bCs/>
          <w:sz w:val="32"/>
          <w:szCs w:val="32"/>
        </w:rPr>
        <w:t>策略方案及改進建議</w:t>
      </w:r>
      <w:r w:rsidR="00864C27" w:rsidRPr="00FB7898">
        <w:rPr>
          <w:rFonts w:eastAsia="標楷體" w:cstheme="minorHAnsi" w:hint="eastAsia"/>
          <w:b/>
          <w:bCs/>
          <w:sz w:val="32"/>
          <w:szCs w:val="32"/>
        </w:rPr>
        <w:t>：</w:t>
      </w:r>
      <w:r w:rsidR="00D61464" w:rsidRPr="00FB7898">
        <w:rPr>
          <w:rFonts w:eastAsia="標楷體" w:cstheme="minorHAnsi"/>
          <w:b/>
          <w:bCs/>
          <w:sz w:val="32"/>
          <w:szCs w:val="32"/>
        </w:rPr>
        <w:t xml:space="preserve"> </w:t>
      </w:r>
    </w:p>
    <w:p w14:paraId="60AABA4E" w14:textId="09F5C614" w:rsidR="00864C27" w:rsidRDefault="00FB7898" w:rsidP="007E670B">
      <w:pPr>
        <w:pStyle w:val="a3"/>
        <w:numPr>
          <w:ilvl w:val="0"/>
          <w:numId w:val="6"/>
        </w:numPr>
        <w:snapToGrid w:val="0"/>
        <w:spacing w:before="180" w:after="180"/>
        <w:ind w:leftChars="0"/>
        <w:rPr>
          <w:rFonts w:eastAsia="標楷體" w:cstheme="minorHAnsi"/>
          <w:sz w:val="32"/>
          <w:szCs w:val="32"/>
        </w:rPr>
      </w:pPr>
      <w:r w:rsidRPr="00151BE7">
        <w:rPr>
          <w:rFonts w:eastAsia="標楷體" w:cstheme="minorHAnsi" w:hint="eastAsia"/>
          <w:b/>
          <w:bCs/>
          <w:sz w:val="32"/>
          <w:szCs w:val="32"/>
        </w:rPr>
        <w:t>擴大律師業務範圍</w:t>
      </w:r>
      <w:r>
        <w:rPr>
          <w:rFonts w:eastAsia="標楷體" w:cstheme="minorHAnsi" w:hint="eastAsia"/>
          <w:b/>
          <w:bCs/>
          <w:sz w:val="32"/>
          <w:szCs w:val="32"/>
        </w:rPr>
        <w:t>與其他跨領域專業人士團體擴大交流之部分</w:t>
      </w:r>
      <w:r w:rsidR="007E670B" w:rsidRPr="007E670B">
        <w:rPr>
          <w:rFonts w:eastAsia="標楷體" w:cstheme="minorHAnsi" w:hint="eastAsia"/>
          <w:sz w:val="32"/>
          <w:szCs w:val="32"/>
        </w:rPr>
        <w:t>：</w:t>
      </w:r>
    </w:p>
    <w:p w14:paraId="2AE9EB6B" w14:textId="3E914C01" w:rsidR="00D0710E" w:rsidRPr="00D0710E" w:rsidRDefault="00FB7898" w:rsidP="00D0710E">
      <w:pPr>
        <w:pStyle w:val="a3"/>
        <w:numPr>
          <w:ilvl w:val="0"/>
          <w:numId w:val="8"/>
        </w:numPr>
        <w:snapToGrid w:val="0"/>
        <w:spacing w:before="180" w:after="180"/>
        <w:ind w:leftChars="0"/>
        <w:rPr>
          <w:rFonts w:eastAsia="標楷體" w:cstheme="minorHAnsi"/>
          <w:sz w:val="32"/>
          <w:szCs w:val="32"/>
        </w:rPr>
      </w:pPr>
      <w:r w:rsidRPr="00D0710E">
        <w:rPr>
          <w:rFonts w:eastAsia="標楷體" w:cstheme="minorHAnsi" w:hint="eastAsia"/>
          <w:sz w:val="32"/>
          <w:szCs w:val="32"/>
        </w:rPr>
        <w:t>由全國律師聯合會環境法委員會及各地方公會環境法委員會（如可，</w:t>
      </w:r>
      <w:r w:rsidR="0007060A">
        <w:rPr>
          <w:rFonts w:eastAsia="標楷體" w:cstheme="minorHAnsi" w:hint="eastAsia"/>
          <w:sz w:val="32"/>
          <w:szCs w:val="32"/>
        </w:rPr>
        <w:t>得</w:t>
      </w:r>
      <w:r w:rsidRPr="00D0710E">
        <w:rPr>
          <w:rFonts w:eastAsia="標楷體" w:cstheme="minorHAnsi" w:hint="eastAsia"/>
          <w:sz w:val="32"/>
          <w:szCs w:val="32"/>
        </w:rPr>
        <w:t>包括</w:t>
      </w:r>
      <w:r w:rsidR="00D0710E" w:rsidRPr="00D0710E">
        <w:rPr>
          <w:rFonts w:eastAsia="標楷體" w:cstheme="minorHAnsi" w:hint="eastAsia"/>
          <w:sz w:val="32"/>
          <w:szCs w:val="32"/>
        </w:rPr>
        <w:t>廣義之環境法例如能源法、土地法相關委員會）之委員，互相分享並提出與環境法領域之執業經驗，按不同之環境法律，予以分類。</w:t>
      </w:r>
    </w:p>
    <w:p w14:paraId="225ABF97" w14:textId="6D66E074" w:rsidR="00D0710E" w:rsidRDefault="00D0710E" w:rsidP="00D0710E">
      <w:pPr>
        <w:pStyle w:val="a3"/>
        <w:numPr>
          <w:ilvl w:val="0"/>
          <w:numId w:val="8"/>
        </w:numPr>
        <w:snapToGrid w:val="0"/>
        <w:spacing w:before="180" w:after="180"/>
        <w:ind w:leftChars="0"/>
        <w:rPr>
          <w:rFonts w:eastAsia="標楷體" w:cstheme="minorHAnsi"/>
          <w:sz w:val="32"/>
          <w:szCs w:val="32"/>
        </w:rPr>
      </w:pPr>
      <w:r>
        <w:rPr>
          <w:rFonts w:eastAsia="標楷體" w:cstheme="minorHAnsi" w:hint="eastAsia"/>
          <w:sz w:val="32"/>
          <w:szCs w:val="32"/>
        </w:rPr>
        <w:t>請全國有承辦經驗之律師</w:t>
      </w:r>
      <w:r w:rsidR="0007060A">
        <w:rPr>
          <w:rFonts w:eastAsia="標楷體" w:cstheme="minorHAnsi" w:hint="eastAsia"/>
          <w:sz w:val="32"/>
          <w:szCs w:val="32"/>
        </w:rPr>
        <w:t>，</w:t>
      </w:r>
      <w:r w:rsidR="0007060A">
        <w:rPr>
          <w:rFonts w:eastAsia="標楷體" w:cstheme="minorHAnsi" w:hint="eastAsia"/>
          <w:sz w:val="32"/>
          <w:szCs w:val="32"/>
        </w:rPr>
        <w:t>依不同之環境法律</w:t>
      </w:r>
      <w:r w:rsidR="0007060A">
        <w:rPr>
          <w:rFonts w:eastAsia="標楷體" w:cstheme="minorHAnsi" w:hint="eastAsia"/>
          <w:sz w:val="32"/>
          <w:szCs w:val="32"/>
        </w:rPr>
        <w:t>，</w:t>
      </w:r>
      <w:r>
        <w:rPr>
          <w:rFonts w:eastAsia="標楷體" w:cstheme="minorHAnsi" w:hint="eastAsia"/>
          <w:sz w:val="32"/>
          <w:szCs w:val="32"/>
        </w:rPr>
        <w:t>分組盤點不同之環境法律當中可能需要律師服務之行政程序或行政訴訟。並從中找出有重複特性且有必要之業務範圍。</w:t>
      </w:r>
    </w:p>
    <w:p w14:paraId="58BF0005" w14:textId="23A89A0F" w:rsidR="00D0710E" w:rsidRDefault="00D0710E" w:rsidP="00D0710E">
      <w:pPr>
        <w:pStyle w:val="a3"/>
        <w:numPr>
          <w:ilvl w:val="0"/>
          <w:numId w:val="8"/>
        </w:numPr>
        <w:snapToGrid w:val="0"/>
        <w:spacing w:before="180" w:after="180"/>
        <w:ind w:leftChars="0"/>
        <w:rPr>
          <w:rFonts w:eastAsia="標楷體" w:cstheme="minorHAnsi"/>
          <w:sz w:val="32"/>
          <w:szCs w:val="32"/>
        </w:rPr>
      </w:pPr>
      <w:r>
        <w:rPr>
          <w:rFonts w:eastAsia="標楷體" w:cstheme="minorHAnsi" w:hint="eastAsia"/>
          <w:sz w:val="32"/>
          <w:szCs w:val="32"/>
        </w:rPr>
        <w:t>依上述分類及</w:t>
      </w:r>
      <w:r w:rsidR="0007060A">
        <w:rPr>
          <w:rFonts w:eastAsia="標楷體" w:cstheme="minorHAnsi" w:hint="eastAsia"/>
          <w:sz w:val="32"/>
          <w:szCs w:val="32"/>
        </w:rPr>
        <w:t>分組</w:t>
      </w:r>
      <w:r>
        <w:rPr>
          <w:rFonts w:eastAsia="標楷體" w:cstheme="minorHAnsi" w:hint="eastAsia"/>
          <w:sz w:val="32"/>
          <w:szCs w:val="32"/>
        </w:rPr>
        <w:t>盤點成果，拜會各個環境法律有關之專業人士團體，進行交流，</w:t>
      </w:r>
      <w:r w:rsidR="0007060A">
        <w:rPr>
          <w:rFonts w:eastAsia="標楷體" w:cstheme="minorHAnsi" w:hint="eastAsia"/>
          <w:sz w:val="32"/>
          <w:szCs w:val="32"/>
        </w:rPr>
        <w:t>探詢</w:t>
      </w:r>
      <w:r>
        <w:rPr>
          <w:rFonts w:eastAsia="標楷體" w:cstheme="minorHAnsi" w:hint="eastAsia"/>
          <w:sz w:val="32"/>
          <w:szCs w:val="32"/>
        </w:rPr>
        <w:t>訴訟或非訟個案合作之可能性。</w:t>
      </w:r>
    </w:p>
    <w:p w14:paraId="69BED9DC" w14:textId="67B91E13" w:rsidR="00D0710E" w:rsidRDefault="00D0710E" w:rsidP="00D0710E">
      <w:pPr>
        <w:pStyle w:val="a3"/>
        <w:numPr>
          <w:ilvl w:val="0"/>
          <w:numId w:val="8"/>
        </w:numPr>
        <w:snapToGrid w:val="0"/>
        <w:spacing w:before="180" w:after="180"/>
        <w:ind w:leftChars="0"/>
        <w:rPr>
          <w:rFonts w:eastAsia="標楷體" w:cstheme="minorHAnsi"/>
          <w:sz w:val="32"/>
          <w:szCs w:val="32"/>
        </w:rPr>
      </w:pPr>
      <w:r>
        <w:rPr>
          <w:rFonts w:eastAsia="標楷體" w:cstheme="minorHAnsi" w:hint="eastAsia"/>
          <w:sz w:val="32"/>
          <w:szCs w:val="32"/>
        </w:rPr>
        <w:lastRenderedPageBreak/>
        <w:t>依上述分類及</w:t>
      </w:r>
      <w:r w:rsidR="0007060A">
        <w:rPr>
          <w:rFonts w:eastAsia="標楷體" w:cstheme="minorHAnsi" w:hint="eastAsia"/>
          <w:sz w:val="32"/>
          <w:szCs w:val="32"/>
        </w:rPr>
        <w:t>分組</w:t>
      </w:r>
      <w:r>
        <w:rPr>
          <w:rFonts w:eastAsia="標楷體" w:cstheme="minorHAnsi" w:hint="eastAsia"/>
          <w:sz w:val="32"/>
          <w:szCs w:val="32"/>
        </w:rPr>
        <w:t>盤點成果，拜會各個環境法律有關之主管機關，建立環境法相關主管機關與全國律師聯合會之聯繫管道，培養環境法相關主管機關在制訂、修正有關環境法令時，徵詢律師公會意見之習慣。</w:t>
      </w:r>
    </w:p>
    <w:p w14:paraId="55606D24" w14:textId="68729844" w:rsidR="00D0710E" w:rsidRDefault="00D0710E" w:rsidP="00D0710E">
      <w:pPr>
        <w:pStyle w:val="a3"/>
        <w:numPr>
          <w:ilvl w:val="0"/>
          <w:numId w:val="8"/>
        </w:numPr>
        <w:snapToGrid w:val="0"/>
        <w:spacing w:before="180" w:after="180"/>
        <w:ind w:leftChars="0"/>
        <w:rPr>
          <w:rFonts w:eastAsia="標楷體" w:cstheme="minorHAnsi"/>
          <w:sz w:val="32"/>
          <w:szCs w:val="32"/>
        </w:rPr>
      </w:pPr>
      <w:r>
        <w:rPr>
          <w:rFonts w:eastAsia="標楷體" w:cstheme="minorHAnsi" w:hint="eastAsia"/>
          <w:sz w:val="32"/>
          <w:szCs w:val="32"/>
        </w:rPr>
        <w:t>發生重大環境訴訟事件、環境非訟事件、環境抗爭個案、環境法令新訂或修正、重大計畫之發布施行</w:t>
      </w:r>
      <w:r w:rsidR="0007060A">
        <w:rPr>
          <w:rFonts w:eastAsia="標楷體" w:cstheme="minorHAnsi" w:hint="eastAsia"/>
          <w:sz w:val="32"/>
          <w:szCs w:val="32"/>
        </w:rPr>
        <w:t>或其他必要情形</w:t>
      </w:r>
      <w:r>
        <w:rPr>
          <w:rFonts w:eastAsia="標楷體" w:cstheme="minorHAnsi" w:hint="eastAsia"/>
          <w:sz w:val="32"/>
          <w:szCs w:val="32"/>
        </w:rPr>
        <w:t>時，鼓勵委員們投書、對外代表律師界發聲，或視情形舉辦小型活動或大型研討會，建立律師界在環境法領域之專業</w:t>
      </w:r>
      <w:r w:rsidR="0007060A">
        <w:rPr>
          <w:rFonts w:eastAsia="標楷體" w:cstheme="minorHAnsi" w:hint="eastAsia"/>
          <w:sz w:val="32"/>
          <w:szCs w:val="32"/>
        </w:rPr>
        <w:t>形象</w:t>
      </w:r>
      <w:r>
        <w:rPr>
          <w:rFonts w:eastAsia="標楷體" w:cstheme="minorHAnsi" w:hint="eastAsia"/>
          <w:sz w:val="32"/>
          <w:szCs w:val="32"/>
        </w:rPr>
        <w:t>角色。</w:t>
      </w:r>
    </w:p>
    <w:p w14:paraId="49991AF0" w14:textId="3DBF31C3" w:rsidR="007E670B" w:rsidRPr="00D0710E" w:rsidRDefault="008E2DE2" w:rsidP="00D0710E">
      <w:pPr>
        <w:pStyle w:val="a3"/>
        <w:numPr>
          <w:ilvl w:val="0"/>
          <w:numId w:val="8"/>
        </w:numPr>
        <w:snapToGrid w:val="0"/>
        <w:spacing w:before="180" w:after="180"/>
        <w:ind w:leftChars="0"/>
        <w:rPr>
          <w:rFonts w:eastAsia="標楷體" w:cstheme="minorHAnsi"/>
          <w:sz w:val="32"/>
          <w:szCs w:val="32"/>
        </w:rPr>
      </w:pPr>
      <w:r>
        <w:rPr>
          <w:rFonts w:eastAsia="標楷體" w:cstheme="minorHAnsi" w:hint="eastAsia"/>
          <w:sz w:val="32"/>
          <w:szCs w:val="32"/>
        </w:rPr>
        <w:t>其他有助於</w:t>
      </w:r>
      <w:r w:rsidRPr="008E2DE2">
        <w:rPr>
          <w:rFonts w:eastAsia="標楷體" w:cstheme="minorHAnsi" w:hint="eastAsia"/>
          <w:sz w:val="32"/>
          <w:szCs w:val="32"/>
        </w:rPr>
        <w:t>擴大律師</w:t>
      </w:r>
      <w:r>
        <w:rPr>
          <w:rFonts w:eastAsia="標楷體" w:cstheme="minorHAnsi" w:hint="eastAsia"/>
          <w:sz w:val="32"/>
          <w:szCs w:val="32"/>
        </w:rPr>
        <w:t>在環境法之</w:t>
      </w:r>
      <w:r w:rsidRPr="008E2DE2">
        <w:rPr>
          <w:rFonts w:eastAsia="標楷體" w:cstheme="minorHAnsi" w:hint="eastAsia"/>
          <w:sz w:val="32"/>
          <w:szCs w:val="32"/>
        </w:rPr>
        <w:t>業務</w:t>
      </w:r>
      <w:r>
        <w:rPr>
          <w:rFonts w:eastAsia="標楷體" w:cstheme="minorHAnsi" w:hint="eastAsia"/>
          <w:sz w:val="32"/>
          <w:szCs w:val="32"/>
        </w:rPr>
        <w:t>以及</w:t>
      </w:r>
      <w:r w:rsidRPr="008E2DE2">
        <w:rPr>
          <w:rFonts w:eastAsia="標楷體" w:cstheme="minorHAnsi" w:hint="eastAsia"/>
          <w:sz w:val="32"/>
          <w:szCs w:val="32"/>
        </w:rPr>
        <w:t>與其他跨領域專業人士團體擴大交流之</w:t>
      </w:r>
      <w:r>
        <w:rPr>
          <w:rFonts w:eastAsia="標楷體" w:cstheme="minorHAnsi" w:hint="eastAsia"/>
          <w:sz w:val="32"/>
          <w:szCs w:val="32"/>
        </w:rPr>
        <w:t>行動。例如舉辦專業帶狀課程…等。</w:t>
      </w:r>
    </w:p>
    <w:p w14:paraId="41049FF8" w14:textId="622A6306" w:rsidR="007E670B" w:rsidRPr="008E2DE2" w:rsidRDefault="008E2DE2" w:rsidP="007E670B">
      <w:pPr>
        <w:pStyle w:val="a3"/>
        <w:numPr>
          <w:ilvl w:val="0"/>
          <w:numId w:val="6"/>
        </w:numPr>
        <w:snapToGrid w:val="0"/>
        <w:spacing w:before="180" w:after="180"/>
        <w:ind w:leftChars="0"/>
        <w:rPr>
          <w:rFonts w:eastAsia="標楷體" w:cstheme="minorHAnsi"/>
          <w:b/>
          <w:bCs/>
          <w:sz w:val="32"/>
          <w:szCs w:val="32"/>
        </w:rPr>
      </w:pPr>
      <w:r w:rsidRPr="008E2DE2">
        <w:rPr>
          <w:rFonts w:eastAsia="標楷體" w:cstheme="minorHAnsi" w:hint="eastAsia"/>
          <w:b/>
          <w:bCs/>
          <w:sz w:val="32"/>
          <w:szCs w:val="32"/>
        </w:rPr>
        <w:t>深化律師在環境</w:t>
      </w:r>
      <w:r w:rsidR="007E670B" w:rsidRPr="008E2DE2">
        <w:rPr>
          <w:rFonts w:eastAsia="標楷體" w:cstheme="minorHAnsi" w:hint="eastAsia"/>
          <w:b/>
          <w:bCs/>
          <w:sz w:val="32"/>
          <w:szCs w:val="32"/>
        </w:rPr>
        <w:t>公益</w:t>
      </w:r>
      <w:r w:rsidRPr="008E2DE2">
        <w:rPr>
          <w:rFonts w:eastAsia="標楷體" w:cstheme="minorHAnsi" w:hint="eastAsia"/>
          <w:b/>
          <w:bCs/>
          <w:sz w:val="32"/>
          <w:szCs w:val="32"/>
        </w:rPr>
        <w:t>運動之參與及</w:t>
      </w:r>
      <w:r>
        <w:rPr>
          <w:rFonts w:eastAsia="標楷體" w:cstheme="minorHAnsi" w:hint="eastAsia"/>
          <w:b/>
          <w:bCs/>
          <w:sz w:val="32"/>
          <w:szCs w:val="32"/>
        </w:rPr>
        <w:t>扮演</w:t>
      </w:r>
      <w:r w:rsidRPr="008E2DE2">
        <w:rPr>
          <w:rFonts w:eastAsia="標楷體" w:cstheme="minorHAnsi" w:hint="eastAsia"/>
          <w:b/>
          <w:bCs/>
          <w:sz w:val="32"/>
          <w:szCs w:val="32"/>
        </w:rPr>
        <w:t>關鍵角色</w:t>
      </w:r>
      <w:r w:rsidR="006F1FFD">
        <w:rPr>
          <w:rFonts w:eastAsia="標楷體" w:cstheme="minorHAnsi" w:hint="eastAsia"/>
          <w:b/>
          <w:bCs/>
          <w:sz w:val="32"/>
          <w:szCs w:val="32"/>
        </w:rPr>
        <w:t>之</w:t>
      </w:r>
      <w:r w:rsidRPr="008E2DE2">
        <w:rPr>
          <w:rFonts w:eastAsia="標楷體" w:cstheme="minorHAnsi" w:hint="eastAsia"/>
          <w:b/>
          <w:bCs/>
          <w:sz w:val="32"/>
          <w:szCs w:val="32"/>
        </w:rPr>
        <w:t>部分</w:t>
      </w:r>
      <w:r w:rsidR="007E670B" w:rsidRPr="008E2DE2">
        <w:rPr>
          <w:rFonts w:eastAsia="標楷體" w:cstheme="minorHAnsi" w:hint="eastAsia"/>
          <w:b/>
          <w:bCs/>
          <w:sz w:val="32"/>
          <w:szCs w:val="32"/>
        </w:rPr>
        <w:t>：</w:t>
      </w:r>
    </w:p>
    <w:p w14:paraId="76EDD7D6" w14:textId="6FEBC21A" w:rsidR="00D0710E" w:rsidRPr="008E2DE2" w:rsidRDefault="008E2DE2" w:rsidP="008E2DE2">
      <w:pPr>
        <w:pStyle w:val="a3"/>
        <w:numPr>
          <w:ilvl w:val="0"/>
          <w:numId w:val="9"/>
        </w:numPr>
        <w:snapToGrid w:val="0"/>
        <w:spacing w:before="180" w:after="180"/>
        <w:ind w:leftChars="0"/>
        <w:rPr>
          <w:rFonts w:eastAsia="標楷體" w:cstheme="minorHAnsi"/>
          <w:sz w:val="32"/>
          <w:szCs w:val="32"/>
        </w:rPr>
      </w:pPr>
      <w:r w:rsidRPr="008E2DE2">
        <w:rPr>
          <w:rFonts w:eastAsia="標楷體" w:cstheme="minorHAnsi" w:hint="eastAsia"/>
          <w:sz w:val="32"/>
          <w:szCs w:val="32"/>
        </w:rPr>
        <w:t>持續與國內環境法律公益團體</w:t>
      </w:r>
      <w:r w:rsidR="00D0710E" w:rsidRPr="008E2DE2">
        <w:rPr>
          <w:rFonts w:eastAsia="標楷體" w:cstheme="minorHAnsi" w:hint="eastAsia"/>
          <w:sz w:val="32"/>
          <w:szCs w:val="32"/>
        </w:rPr>
        <w:t>、</w:t>
      </w:r>
      <w:r w:rsidRPr="008E2DE2">
        <w:rPr>
          <w:rFonts w:eastAsia="標楷體" w:cstheme="minorHAnsi" w:hint="eastAsia"/>
          <w:sz w:val="32"/>
          <w:szCs w:val="32"/>
        </w:rPr>
        <w:t>其他</w:t>
      </w:r>
      <w:r w:rsidR="00D0710E" w:rsidRPr="008E2DE2">
        <w:rPr>
          <w:rFonts w:eastAsia="標楷體" w:cstheme="minorHAnsi" w:hint="eastAsia"/>
          <w:sz w:val="32"/>
          <w:szCs w:val="32"/>
        </w:rPr>
        <w:t>環保團體、當地居民團體、抗爭團體</w:t>
      </w:r>
      <w:r w:rsidRPr="008E2DE2">
        <w:rPr>
          <w:rFonts w:eastAsia="標楷體" w:cstheme="minorHAnsi" w:hint="eastAsia"/>
          <w:sz w:val="32"/>
          <w:szCs w:val="32"/>
        </w:rPr>
        <w:t>交流，並</w:t>
      </w:r>
      <w:r w:rsidR="0007060A" w:rsidRPr="008E2DE2">
        <w:rPr>
          <w:rFonts w:eastAsia="標楷體" w:cstheme="minorHAnsi" w:hint="eastAsia"/>
          <w:sz w:val="32"/>
          <w:szCs w:val="32"/>
        </w:rPr>
        <w:t>於必要時</w:t>
      </w:r>
      <w:r w:rsidR="0007060A">
        <w:rPr>
          <w:rFonts w:eastAsia="標楷體" w:cstheme="minorHAnsi" w:hint="eastAsia"/>
          <w:sz w:val="32"/>
          <w:szCs w:val="32"/>
        </w:rPr>
        <w:t>，</w:t>
      </w:r>
      <w:r w:rsidRPr="008E2DE2">
        <w:rPr>
          <w:rFonts w:eastAsia="標楷體" w:cstheme="minorHAnsi" w:hint="eastAsia"/>
          <w:sz w:val="32"/>
          <w:szCs w:val="32"/>
        </w:rPr>
        <w:t>以全國律師聯合會之資源與各團體共同舉辦相關之小型或中大型活動</w:t>
      </w:r>
      <w:r w:rsidR="0007060A">
        <w:rPr>
          <w:rFonts w:eastAsia="標楷體" w:cstheme="minorHAnsi" w:hint="eastAsia"/>
          <w:sz w:val="32"/>
          <w:szCs w:val="32"/>
        </w:rPr>
        <w:t>、研討會</w:t>
      </w:r>
      <w:r w:rsidRPr="008E2DE2">
        <w:rPr>
          <w:rFonts w:eastAsia="標楷體" w:cstheme="minorHAnsi" w:hint="eastAsia"/>
          <w:sz w:val="32"/>
          <w:szCs w:val="32"/>
        </w:rPr>
        <w:t>，提昇律師界在環境公益之能見度與正面形象，由律師把環境公益運動成果落實於在國家制度面。</w:t>
      </w:r>
    </w:p>
    <w:p w14:paraId="77DD05F7" w14:textId="1904B7C5" w:rsidR="008E2DE2" w:rsidRPr="008E2DE2" w:rsidRDefault="006F1FFD" w:rsidP="008E2DE2">
      <w:pPr>
        <w:pStyle w:val="a3"/>
        <w:numPr>
          <w:ilvl w:val="0"/>
          <w:numId w:val="9"/>
        </w:numPr>
        <w:snapToGrid w:val="0"/>
        <w:spacing w:before="180" w:after="180"/>
        <w:ind w:leftChars="0"/>
        <w:rPr>
          <w:rFonts w:eastAsia="標楷體" w:cstheme="minorHAnsi"/>
          <w:sz w:val="32"/>
          <w:szCs w:val="32"/>
        </w:rPr>
      </w:pPr>
      <w:r>
        <w:rPr>
          <w:rFonts w:eastAsia="標楷體" w:cstheme="minorHAnsi" w:hint="eastAsia"/>
          <w:sz w:val="32"/>
          <w:szCs w:val="32"/>
        </w:rPr>
        <w:t>支持</w:t>
      </w:r>
      <w:r w:rsidRPr="008E2DE2">
        <w:rPr>
          <w:rFonts w:eastAsia="標楷體" w:cstheme="minorHAnsi" w:hint="eastAsia"/>
          <w:sz w:val="32"/>
          <w:szCs w:val="32"/>
        </w:rPr>
        <w:t>環境法律公益團體</w:t>
      </w:r>
      <w:r>
        <w:rPr>
          <w:rFonts w:eastAsia="標楷體" w:cstheme="minorHAnsi" w:hint="eastAsia"/>
          <w:sz w:val="32"/>
          <w:szCs w:val="32"/>
        </w:rPr>
        <w:t>舉辦環境公益律師培訓課程，鼓勵律師同道參與環境公益個案並給予獎勵（例如：每年律師節表揚公益律師），讓律師</w:t>
      </w:r>
      <w:r w:rsidR="0007060A">
        <w:rPr>
          <w:rFonts w:eastAsia="標楷體" w:cstheme="minorHAnsi" w:hint="eastAsia"/>
          <w:sz w:val="32"/>
          <w:szCs w:val="32"/>
        </w:rPr>
        <w:t>在生涯規畫當中，將</w:t>
      </w:r>
      <w:r>
        <w:rPr>
          <w:rFonts w:eastAsia="標楷體" w:cstheme="minorHAnsi" w:hint="eastAsia"/>
          <w:sz w:val="32"/>
          <w:szCs w:val="32"/>
        </w:rPr>
        <w:t>參與環境公益個案</w:t>
      </w:r>
      <w:r w:rsidR="0007060A">
        <w:rPr>
          <w:rFonts w:eastAsia="標楷體" w:cstheme="minorHAnsi" w:hint="eastAsia"/>
          <w:sz w:val="32"/>
          <w:szCs w:val="32"/>
        </w:rPr>
        <w:t>列</w:t>
      </w:r>
      <w:r>
        <w:rPr>
          <w:rFonts w:eastAsia="標楷體" w:cstheme="minorHAnsi" w:hint="eastAsia"/>
          <w:sz w:val="32"/>
          <w:szCs w:val="32"/>
        </w:rPr>
        <w:t>為執業生涯之必要經歷。</w:t>
      </w:r>
    </w:p>
    <w:sectPr w:rsidR="008E2DE2" w:rsidRPr="008E2DE2" w:rsidSect="003C5EE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lnNumType w:countBy="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9D48B" w14:textId="77777777" w:rsidR="008B1F70" w:rsidRDefault="008B1F70" w:rsidP="003C5EE5">
      <w:pPr>
        <w:spacing w:before="120" w:after="120" w:line="240" w:lineRule="auto"/>
      </w:pPr>
      <w:r>
        <w:separator/>
      </w:r>
    </w:p>
  </w:endnote>
  <w:endnote w:type="continuationSeparator" w:id="0">
    <w:p w14:paraId="4C0838A2" w14:textId="77777777" w:rsidR="008B1F70" w:rsidRDefault="008B1F70" w:rsidP="003C5EE5">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2591" w14:textId="77777777" w:rsidR="003C5EE5" w:rsidRDefault="003C5EE5">
    <w:pPr>
      <w:pStyle w:val="a6"/>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337168"/>
      <w:docPartObj>
        <w:docPartGallery w:val="Page Numbers (Bottom of Page)"/>
        <w:docPartUnique/>
      </w:docPartObj>
    </w:sdtPr>
    <w:sdtContent>
      <w:p w14:paraId="0C0EF5EF" w14:textId="2FBFCF13" w:rsidR="003C5EE5" w:rsidRDefault="003C5EE5">
        <w:pPr>
          <w:pStyle w:val="a6"/>
          <w:spacing w:before="120" w:after="120"/>
          <w:jc w:val="center"/>
        </w:pPr>
        <w:r>
          <w:fldChar w:fldCharType="begin"/>
        </w:r>
        <w:r>
          <w:instrText>PAGE   \* MERGEFORMAT</w:instrText>
        </w:r>
        <w:r>
          <w:fldChar w:fldCharType="separate"/>
        </w:r>
        <w:r w:rsidR="00D61464" w:rsidRPr="00D61464">
          <w:rPr>
            <w:noProof/>
            <w:lang w:val="zh-TW"/>
          </w:rPr>
          <w:t>3</w:t>
        </w:r>
        <w:r>
          <w:fldChar w:fldCharType="end"/>
        </w:r>
      </w:p>
    </w:sdtContent>
  </w:sdt>
  <w:p w14:paraId="0137DF99" w14:textId="77777777" w:rsidR="003C5EE5" w:rsidRDefault="003C5EE5">
    <w:pPr>
      <w:pStyle w:val="a6"/>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16E4" w14:textId="77777777" w:rsidR="003C5EE5" w:rsidRDefault="003C5EE5">
    <w:pPr>
      <w:pStyle w:val="a6"/>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3941F" w14:textId="77777777" w:rsidR="008B1F70" w:rsidRDefault="008B1F70" w:rsidP="003C5EE5">
      <w:pPr>
        <w:spacing w:before="120" w:after="120" w:line="240" w:lineRule="auto"/>
      </w:pPr>
      <w:r>
        <w:separator/>
      </w:r>
    </w:p>
  </w:footnote>
  <w:footnote w:type="continuationSeparator" w:id="0">
    <w:p w14:paraId="6950BB1F" w14:textId="77777777" w:rsidR="008B1F70" w:rsidRDefault="008B1F70" w:rsidP="003C5EE5">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4FA4" w14:textId="77777777" w:rsidR="003C5EE5" w:rsidRDefault="003C5EE5">
    <w:pPr>
      <w:pStyle w:val="a4"/>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F1CF" w14:textId="77777777" w:rsidR="003C5EE5" w:rsidRDefault="003C5EE5">
    <w:pPr>
      <w:pStyle w:val="a4"/>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A1F6" w14:textId="77777777" w:rsidR="003C5EE5" w:rsidRDefault="003C5EE5">
    <w:pPr>
      <w:pStyle w:val="a4"/>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1221"/>
    <w:multiLevelType w:val="hybridMultilevel"/>
    <w:tmpl w:val="4E3E0CE8"/>
    <w:lvl w:ilvl="0" w:tplc="9A6CBEEE">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9172C4"/>
    <w:multiLevelType w:val="hybridMultilevel"/>
    <w:tmpl w:val="4B6E2FB2"/>
    <w:lvl w:ilvl="0" w:tplc="AAD2AB46">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AE6CE7"/>
    <w:multiLevelType w:val="hybridMultilevel"/>
    <w:tmpl w:val="E6B69836"/>
    <w:lvl w:ilvl="0" w:tplc="915CF2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D005B4"/>
    <w:multiLevelType w:val="hybridMultilevel"/>
    <w:tmpl w:val="D04A613C"/>
    <w:lvl w:ilvl="0" w:tplc="CA7ED5D2">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547BA5"/>
    <w:multiLevelType w:val="hybridMultilevel"/>
    <w:tmpl w:val="679AF968"/>
    <w:lvl w:ilvl="0" w:tplc="D74406F6">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4423FA9"/>
    <w:multiLevelType w:val="hybridMultilevel"/>
    <w:tmpl w:val="20D271A6"/>
    <w:lvl w:ilvl="0" w:tplc="48CC31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865E16"/>
    <w:multiLevelType w:val="hybridMultilevel"/>
    <w:tmpl w:val="5238C94C"/>
    <w:lvl w:ilvl="0" w:tplc="1CE624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CFD433D"/>
    <w:multiLevelType w:val="hybridMultilevel"/>
    <w:tmpl w:val="17162A60"/>
    <w:lvl w:ilvl="0" w:tplc="E55A4F4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D9B76FE"/>
    <w:multiLevelType w:val="hybridMultilevel"/>
    <w:tmpl w:val="98CE8360"/>
    <w:lvl w:ilvl="0" w:tplc="373202F4">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16309158">
    <w:abstractNumId w:val="3"/>
  </w:num>
  <w:num w:numId="2" w16cid:durableId="2127310641">
    <w:abstractNumId w:val="2"/>
  </w:num>
  <w:num w:numId="3" w16cid:durableId="2124762754">
    <w:abstractNumId w:val="4"/>
  </w:num>
  <w:num w:numId="4" w16cid:durableId="430975862">
    <w:abstractNumId w:val="0"/>
  </w:num>
  <w:num w:numId="5" w16cid:durableId="382290069">
    <w:abstractNumId w:val="5"/>
  </w:num>
  <w:num w:numId="6" w16cid:durableId="940145558">
    <w:abstractNumId w:val="6"/>
  </w:num>
  <w:num w:numId="7" w16cid:durableId="870802168">
    <w:abstractNumId w:val="7"/>
  </w:num>
  <w:num w:numId="8" w16cid:durableId="629671853">
    <w:abstractNumId w:val="8"/>
  </w:num>
  <w:num w:numId="9" w16cid:durableId="1530146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C8C"/>
    <w:rsid w:val="0007060A"/>
    <w:rsid w:val="00151BE7"/>
    <w:rsid w:val="00172067"/>
    <w:rsid w:val="001D0E2D"/>
    <w:rsid w:val="00347BE1"/>
    <w:rsid w:val="00347EA7"/>
    <w:rsid w:val="003C0F56"/>
    <w:rsid w:val="003C5EE5"/>
    <w:rsid w:val="003E4EFD"/>
    <w:rsid w:val="004A2276"/>
    <w:rsid w:val="00506D33"/>
    <w:rsid w:val="0051420E"/>
    <w:rsid w:val="00545A9A"/>
    <w:rsid w:val="005631DF"/>
    <w:rsid w:val="005A0D18"/>
    <w:rsid w:val="005F2C8C"/>
    <w:rsid w:val="00682901"/>
    <w:rsid w:val="006F1FFD"/>
    <w:rsid w:val="007A6003"/>
    <w:rsid w:val="007E670B"/>
    <w:rsid w:val="008432E9"/>
    <w:rsid w:val="00864C27"/>
    <w:rsid w:val="008B1F70"/>
    <w:rsid w:val="008E1A63"/>
    <w:rsid w:val="008E2DE2"/>
    <w:rsid w:val="0096781E"/>
    <w:rsid w:val="009835F3"/>
    <w:rsid w:val="00992EDB"/>
    <w:rsid w:val="009945EF"/>
    <w:rsid w:val="009B7B44"/>
    <w:rsid w:val="00A94D12"/>
    <w:rsid w:val="00BC4745"/>
    <w:rsid w:val="00C63768"/>
    <w:rsid w:val="00C7534F"/>
    <w:rsid w:val="00D0710E"/>
    <w:rsid w:val="00D61464"/>
    <w:rsid w:val="00D61E63"/>
    <w:rsid w:val="00E10D1E"/>
    <w:rsid w:val="00F301E4"/>
    <w:rsid w:val="00F513DA"/>
    <w:rsid w:val="00FB78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46A5"/>
  <w15:docId w15:val="{D80E7600-8148-4BFE-83FC-9A840AEF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beforeLines="50" w:before="50" w:afterLines="50" w:after="5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C8C"/>
    <w:pPr>
      <w:ind w:leftChars="200" w:left="480"/>
    </w:pPr>
  </w:style>
  <w:style w:type="paragraph" w:styleId="a4">
    <w:name w:val="header"/>
    <w:basedOn w:val="a"/>
    <w:link w:val="a5"/>
    <w:uiPriority w:val="99"/>
    <w:unhideWhenUsed/>
    <w:rsid w:val="003C5EE5"/>
    <w:pPr>
      <w:tabs>
        <w:tab w:val="center" w:pos="4153"/>
        <w:tab w:val="right" w:pos="8306"/>
      </w:tabs>
      <w:snapToGrid w:val="0"/>
    </w:pPr>
    <w:rPr>
      <w:sz w:val="20"/>
      <w:szCs w:val="20"/>
    </w:rPr>
  </w:style>
  <w:style w:type="character" w:customStyle="1" w:styleId="a5">
    <w:name w:val="頁首 字元"/>
    <w:basedOn w:val="a0"/>
    <w:link w:val="a4"/>
    <w:uiPriority w:val="99"/>
    <w:rsid w:val="003C5EE5"/>
    <w:rPr>
      <w:sz w:val="20"/>
      <w:szCs w:val="20"/>
    </w:rPr>
  </w:style>
  <w:style w:type="paragraph" w:styleId="a6">
    <w:name w:val="footer"/>
    <w:basedOn w:val="a"/>
    <w:link w:val="a7"/>
    <w:uiPriority w:val="99"/>
    <w:unhideWhenUsed/>
    <w:rsid w:val="003C5EE5"/>
    <w:pPr>
      <w:tabs>
        <w:tab w:val="center" w:pos="4153"/>
        <w:tab w:val="right" w:pos="8306"/>
      </w:tabs>
      <w:snapToGrid w:val="0"/>
    </w:pPr>
    <w:rPr>
      <w:sz w:val="20"/>
      <w:szCs w:val="20"/>
    </w:rPr>
  </w:style>
  <w:style w:type="character" w:customStyle="1" w:styleId="a7">
    <w:name w:val="頁尾 字元"/>
    <w:basedOn w:val="a0"/>
    <w:link w:val="a6"/>
    <w:uiPriority w:val="99"/>
    <w:rsid w:val="003C5EE5"/>
    <w:rPr>
      <w:sz w:val="20"/>
      <w:szCs w:val="20"/>
    </w:rPr>
  </w:style>
  <w:style w:type="character" w:styleId="a8">
    <w:name w:val="line number"/>
    <w:basedOn w:val="a0"/>
    <w:uiPriority w:val="99"/>
    <w:semiHidden/>
    <w:unhideWhenUsed/>
    <w:rsid w:val="003C5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13E71-B32B-4C4A-B10F-38EB8F15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yuinn1220@gmail.com</dc:creator>
  <cp:keywords/>
  <dc:description/>
  <cp:lastModifiedBy>yuinn1220@gmail.com</cp:lastModifiedBy>
  <cp:revision>7</cp:revision>
  <dcterms:created xsi:type="dcterms:W3CDTF">2022-11-24T14:09:00Z</dcterms:created>
  <dcterms:modified xsi:type="dcterms:W3CDTF">2022-11-29T00:44:00Z</dcterms:modified>
</cp:coreProperties>
</file>